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5B" w:rsidRPr="00A93582" w:rsidRDefault="00FE705B" w:rsidP="00FE705B">
      <w:pPr>
        <w:jc w:val="center"/>
        <w:rPr>
          <w:rFonts w:ascii="Arial Narrow" w:hAnsi="Arial Narrow" w:cstheme="majorHAnsi"/>
          <w:b/>
          <w:sz w:val="22"/>
          <w:szCs w:val="24"/>
          <w:u w:val="single"/>
        </w:rPr>
      </w:pPr>
      <w:r w:rsidRPr="00A93582">
        <w:rPr>
          <w:rFonts w:ascii="Arial Narrow" w:hAnsi="Arial Narrow" w:cstheme="majorHAnsi"/>
          <w:b/>
          <w:sz w:val="22"/>
          <w:szCs w:val="24"/>
          <w:u w:val="single"/>
        </w:rPr>
        <w:t xml:space="preserve">RESPOSTA AO PEDIDO DE ESCLARECIMENTO RECEBIDO VIA </w:t>
      </w:r>
      <w:r w:rsidR="00062D0D" w:rsidRPr="00A93582">
        <w:rPr>
          <w:rFonts w:ascii="Arial Narrow" w:hAnsi="Arial Narrow" w:cstheme="majorHAnsi"/>
          <w:b/>
          <w:sz w:val="22"/>
          <w:szCs w:val="24"/>
          <w:u w:val="single"/>
        </w:rPr>
        <w:t>E-MAIL</w:t>
      </w:r>
      <w:r w:rsidR="00F76610">
        <w:rPr>
          <w:rFonts w:ascii="Arial Narrow" w:hAnsi="Arial Narrow" w:cstheme="majorHAnsi"/>
          <w:b/>
          <w:sz w:val="22"/>
          <w:szCs w:val="24"/>
          <w:u w:val="single"/>
        </w:rPr>
        <w:t xml:space="preserve"> NO DIA 06</w:t>
      </w:r>
      <w:r w:rsidR="00E708C0">
        <w:rPr>
          <w:rFonts w:ascii="Arial Narrow" w:hAnsi="Arial Narrow" w:cstheme="majorHAnsi"/>
          <w:b/>
          <w:sz w:val="22"/>
          <w:szCs w:val="24"/>
          <w:u w:val="single"/>
        </w:rPr>
        <w:t>/0</w:t>
      </w:r>
      <w:r w:rsidR="00F76610">
        <w:rPr>
          <w:rFonts w:ascii="Arial Narrow" w:hAnsi="Arial Narrow" w:cstheme="majorHAnsi"/>
          <w:b/>
          <w:sz w:val="22"/>
          <w:szCs w:val="24"/>
          <w:u w:val="single"/>
        </w:rPr>
        <w:t>9</w:t>
      </w:r>
      <w:r w:rsidR="00E708C0">
        <w:rPr>
          <w:rFonts w:ascii="Arial Narrow" w:hAnsi="Arial Narrow" w:cstheme="majorHAnsi"/>
          <w:b/>
          <w:sz w:val="22"/>
          <w:szCs w:val="24"/>
          <w:u w:val="single"/>
        </w:rPr>
        <w:t>/2019</w:t>
      </w:r>
      <w:r w:rsidR="00062D0D" w:rsidRPr="00A93582">
        <w:rPr>
          <w:rFonts w:ascii="Arial Narrow" w:hAnsi="Arial Narrow" w:cstheme="majorHAnsi"/>
          <w:b/>
          <w:sz w:val="22"/>
          <w:szCs w:val="24"/>
          <w:u w:val="single"/>
        </w:rPr>
        <w:t xml:space="preserve"> </w:t>
      </w:r>
    </w:p>
    <w:p w:rsidR="00FE705B" w:rsidRPr="00A93582" w:rsidRDefault="00FE705B" w:rsidP="00FE705B">
      <w:pPr>
        <w:jc w:val="center"/>
        <w:rPr>
          <w:rFonts w:ascii="Arial Narrow" w:hAnsi="Arial Narrow" w:cstheme="majorHAnsi"/>
          <w:b/>
          <w:sz w:val="22"/>
          <w:szCs w:val="24"/>
          <w:u w:val="single"/>
        </w:rPr>
      </w:pPr>
      <w:r w:rsidRPr="00A93582">
        <w:rPr>
          <w:rFonts w:ascii="Arial Narrow" w:hAnsi="Arial Narrow" w:cstheme="majorHAnsi"/>
          <w:b/>
          <w:sz w:val="22"/>
          <w:szCs w:val="24"/>
          <w:u w:val="single"/>
        </w:rPr>
        <w:t>PREGÃO ELETRÕNICO 0</w:t>
      </w:r>
      <w:r w:rsidR="000E2F22">
        <w:rPr>
          <w:rFonts w:ascii="Arial Narrow" w:hAnsi="Arial Narrow" w:cstheme="majorHAnsi"/>
          <w:b/>
          <w:sz w:val="22"/>
          <w:szCs w:val="24"/>
          <w:u w:val="single"/>
        </w:rPr>
        <w:t>14</w:t>
      </w:r>
      <w:r w:rsidRPr="00A93582">
        <w:rPr>
          <w:rFonts w:ascii="Arial Narrow" w:hAnsi="Arial Narrow" w:cstheme="majorHAnsi"/>
          <w:b/>
          <w:sz w:val="22"/>
          <w:szCs w:val="24"/>
          <w:u w:val="single"/>
        </w:rPr>
        <w:t>/201</w:t>
      </w:r>
      <w:r w:rsidR="00A51A90" w:rsidRPr="00A93582">
        <w:rPr>
          <w:rFonts w:ascii="Arial Narrow" w:hAnsi="Arial Narrow" w:cstheme="majorHAnsi"/>
          <w:b/>
          <w:sz w:val="22"/>
          <w:szCs w:val="24"/>
          <w:u w:val="single"/>
        </w:rPr>
        <w:t>9</w:t>
      </w:r>
    </w:p>
    <w:p w:rsidR="00FE705B" w:rsidRPr="00A93582" w:rsidRDefault="00FE705B" w:rsidP="00FE705B">
      <w:pPr>
        <w:jc w:val="center"/>
        <w:rPr>
          <w:rFonts w:ascii="Arial Narrow" w:hAnsi="Arial Narrow" w:cstheme="majorHAnsi"/>
          <w:b/>
          <w:sz w:val="22"/>
          <w:szCs w:val="24"/>
          <w:u w:val="single"/>
        </w:rPr>
      </w:pPr>
      <w:r w:rsidRPr="00A93582">
        <w:rPr>
          <w:rFonts w:ascii="Arial Narrow" w:hAnsi="Arial Narrow" w:cstheme="majorHAnsi"/>
          <w:b/>
          <w:sz w:val="22"/>
          <w:szCs w:val="24"/>
          <w:u w:val="single"/>
        </w:rPr>
        <w:t xml:space="preserve">PROCESSO </w:t>
      </w:r>
      <w:r w:rsidR="000E2F22">
        <w:rPr>
          <w:rFonts w:ascii="Arial Narrow" w:hAnsi="Arial Narrow" w:cstheme="majorHAnsi"/>
          <w:b/>
          <w:sz w:val="22"/>
          <w:szCs w:val="24"/>
          <w:u w:val="single"/>
        </w:rPr>
        <w:t>2019043921</w:t>
      </w:r>
    </w:p>
    <w:p w:rsidR="00FE705B" w:rsidRPr="00A93582" w:rsidRDefault="00FE705B" w:rsidP="00062D0D">
      <w:pPr>
        <w:spacing w:before="120"/>
        <w:ind w:right="11"/>
        <w:jc w:val="both"/>
        <w:rPr>
          <w:rFonts w:ascii="Arial Narrow" w:hAnsi="Arial Narrow" w:cstheme="majorHAnsi"/>
          <w:sz w:val="22"/>
          <w:szCs w:val="24"/>
        </w:rPr>
      </w:pPr>
      <w:r w:rsidRPr="00A93582">
        <w:rPr>
          <w:rFonts w:ascii="Arial Narrow" w:hAnsi="Arial Narrow" w:cstheme="majorHAnsi"/>
          <w:b/>
          <w:sz w:val="22"/>
          <w:szCs w:val="24"/>
        </w:rPr>
        <w:t>PEDIDO DE ESCLARECIMENTO AO EDITAL</w:t>
      </w:r>
    </w:p>
    <w:p w:rsidR="00FE705B" w:rsidRPr="00A93582" w:rsidRDefault="00A51A90" w:rsidP="00FE705B">
      <w:pPr>
        <w:ind w:right="11"/>
        <w:jc w:val="both"/>
        <w:rPr>
          <w:rFonts w:ascii="Arial Narrow" w:hAnsi="Arial Narrow" w:cstheme="majorHAnsi"/>
          <w:sz w:val="22"/>
          <w:szCs w:val="24"/>
        </w:rPr>
      </w:pPr>
      <w:r w:rsidRPr="00A93582">
        <w:rPr>
          <w:rFonts w:ascii="Arial Narrow" w:hAnsi="Arial Narrow" w:cstheme="majorHAnsi"/>
          <w:sz w:val="22"/>
          <w:szCs w:val="24"/>
        </w:rPr>
        <w:t>O</w:t>
      </w:r>
      <w:r w:rsidR="00FE705B" w:rsidRPr="00A93582">
        <w:rPr>
          <w:rFonts w:ascii="Arial Narrow" w:hAnsi="Arial Narrow" w:cstheme="majorHAnsi"/>
          <w:sz w:val="22"/>
          <w:szCs w:val="24"/>
        </w:rPr>
        <w:t xml:space="preserve"> Pregoeir</w:t>
      </w:r>
      <w:r w:rsidRPr="00A93582">
        <w:rPr>
          <w:rFonts w:ascii="Arial Narrow" w:hAnsi="Arial Narrow" w:cstheme="majorHAnsi"/>
          <w:sz w:val="22"/>
          <w:szCs w:val="24"/>
        </w:rPr>
        <w:t>o</w:t>
      </w:r>
      <w:r w:rsidR="002C444C">
        <w:rPr>
          <w:rFonts w:ascii="Arial Narrow" w:hAnsi="Arial Narrow" w:cstheme="majorHAnsi"/>
          <w:sz w:val="22"/>
          <w:szCs w:val="24"/>
        </w:rPr>
        <w:t>, instituído</w:t>
      </w:r>
      <w:r w:rsidR="000E2F22">
        <w:rPr>
          <w:rFonts w:ascii="Arial Narrow" w:hAnsi="Arial Narrow" w:cstheme="majorHAnsi"/>
          <w:sz w:val="22"/>
          <w:szCs w:val="24"/>
        </w:rPr>
        <w:t xml:space="preserve"> pela Portaria nº 061/2019</w:t>
      </w:r>
      <w:r w:rsidR="00FE705B" w:rsidRPr="00A93582">
        <w:rPr>
          <w:rFonts w:ascii="Arial Narrow" w:hAnsi="Arial Narrow" w:cstheme="majorHAnsi"/>
          <w:sz w:val="22"/>
          <w:szCs w:val="24"/>
        </w:rPr>
        <w:t>, no uso de suas atribuições e, considerando o pedido de esclarecimento ao Edital realizado</w:t>
      </w:r>
      <w:r w:rsidR="002C444C">
        <w:rPr>
          <w:rFonts w:ascii="Arial Narrow" w:hAnsi="Arial Narrow" w:cstheme="majorHAnsi"/>
          <w:sz w:val="22"/>
          <w:szCs w:val="24"/>
        </w:rPr>
        <w:t xml:space="preserve"> via e-mail esclarece</w:t>
      </w:r>
      <w:r w:rsidR="00FE705B" w:rsidRPr="00A93582">
        <w:rPr>
          <w:rFonts w:ascii="Arial Narrow" w:hAnsi="Arial Narrow" w:cstheme="majorHAnsi"/>
          <w:sz w:val="22"/>
          <w:szCs w:val="24"/>
        </w:rPr>
        <w:t>:</w:t>
      </w:r>
    </w:p>
    <w:p w:rsidR="00FE705B" w:rsidRPr="00A93582" w:rsidRDefault="00FE705B" w:rsidP="00062D0D">
      <w:pPr>
        <w:spacing w:before="120"/>
        <w:ind w:right="11"/>
        <w:jc w:val="both"/>
        <w:rPr>
          <w:rFonts w:ascii="Arial Narrow" w:hAnsi="Arial Narrow" w:cstheme="majorHAnsi"/>
          <w:b/>
          <w:sz w:val="22"/>
          <w:szCs w:val="24"/>
        </w:rPr>
      </w:pPr>
      <w:r w:rsidRPr="00A93582">
        <w:rPr>
          <w:rFonts w:ascii="Arial Narrow" w:hAnsi="Arial Narrow" w:cstheme="majorHAnsi"/>
          <w:b/>
          <w:sz w:val="22"/>
          <w:szCs w:val="24"/>
          <w:u w:val="single"/>
        </w:rPr>
        <w:t xml:space="preserve">DOS </w:t>
      </w:r>
      <w:r w:rsidR="000E2F22">
        <w:rPr>
          <w:rFonts w:ascii="Arial Narrow" w:hAnsi="Arial Narrow" w:cstheme="majorHAnsi"/>
          <w:b/>
          <w:sz w:val="22"/>
          <w:szCs w:val="24"/>
          <w:u w:val="single"/>
        </w:rPr>
        <w:t>QUESTIONAMENTOS:</w:t>
      </w:r>
    </w:p>
    <w:p w:rsidR="00E708C0" w:rsidRPr="00F76610" w:rsidRDefault="00E708C0" w:rsidP="00E708C0">
      <w:pPr>
        <w:pStyle w:val="xmsonormal"/>
        <w:numPr>
          <w:ilvl w:val="0"/>
          <w:numId w:val="1"/>
        </w:numPr>
        <w:spacing w:before="120" w:beforeAutospacing="0" w:after="0" w:afterAutospacing="0"/>
        <w:jc w:val="both"/>
        <w:rPr>
          <w:rFonts w:ascii="Arial Narrow" w:hAnsi="Arial Narrow" w:cs="Arial"/>
          <w:b/>
          <w:sz w:val="22"/>
          <w:szCs w:val="22"/>
        </w:rPr>
      </w:pPr>
      <w:r w:rsidRPr="00F76610">
        <w:rPr>
          <w:rFonts w:ascii="Arial Narrow" w:hAnsi="Arial Narrow" w:cs="Arial"/>
          <w:b/>
          <w:sz w:val="22"/>
          <w:szCs w:val="22"/>
        </w:rPr>
        <w:t xml:space="preserve">TR </w:t>
      </w:r>
      <w:r w:rsidR="00F76610" w:rsidRPr="00F76610">
        <w:rPr>
          <w:rFonts w:ascii="Arial Narrow" w:hAnsi="Arial Narrow" w:cs="Arial"/>
          <w:b/>
          <w:sz w:val="22"/>
          <w:szCs w:val="22"/>
        </w:rPr>
        <w:t>6</w:t>
      </w:r>
      <w:r w:rsidRPr="00F76610">
        <w:rPr>
          <w:rFonts w:ascii="Arial Narrow" w:hAnsi="Arial Narrow" w:cs="Arial"/>
          <w:b/>
          <w:sz w:val="22"/>
          <w:szCs w:val="22"/>
        </w:rPr>
        <w:t xml:space="preserve">. </w:t>
      </w:r>
      <w:r w:rsidR="00F76610" w:rsidRPr="00F76610">
        <w:rPr>
          <w:rFonts w:ascii="Arial Narrow" w:hAnsi="Arial Narrow"/>
          <w:b/>
          <w:i/>
          <w:color w:val="000000"/>
          <w:sz w:val="22"/>
          <w:szCs w:val="22"/>
        </w:rPr>
        <w:t>DO PRAZO E DAS CONDIÇÕES DA GARANTIA</w:t>
      </w:r>
    </w:p>
    <w:p w:rsidR="00F76610" w:rsidRDefault="00F76610" w:rsidP="00F76610">
      <w:pPr>
        <w:pStyle w:val="NormalWeb"/>
        <w:ind w:left="345"/>
        <w:rPr>
          <w:b/>
          <w:i/>
          <w:color w:val="000000"/>
          <w:sz w:val="22"/>
          <w:szCs w:val="22"/>
          <w:lang w:val="pt-BR"/>
        </w:rPr>
      </w:pPr>
      <w:r w:rsidRPr="00EB6CD9">
        <w:rPr>
          <w:b/>
          <w:i/>
          <w:color w:val="000000"/>
          <w:sz w:val="22"/>
          <w:szCs w:val="22"/>
          <w:lang w:val="pt-BR"/>
        </w:rPr>
        <w:t xml:space="preserve">6.1. Os serviços de manutenção - preventiva e corretiva, aqueles decorrentes de </w:t>
      </w:r>
      <w:proofErr w:type="gramStart"/>
      <w:r w:rsidRPr="00EB6CD9">
        <w:rPr>
          <w:b/>
          <w:i/>
          <w:color w:val="000000"/>
          <w:sz w:val="22"/>
          <w:szCs w:val="22"/>
          <w:lang w:val="pt-BR"/>
        </w:rPr>
        <w:t>mal uso</w:t>
      </w:r>
      <w:proofErr w:type="gramEnd"/>
      <w:r w:rsidRPr="00EB6CD9">
        <w:rPr>
          <w:b/>
          <w:i/>
          <w:color w:val="000000"/>
          <w:sz w:val="22"/>
          <w:szCs w:val="22"/>
          <w:lang w:val="pt-BR"/>
        </w:rPr>
        <w:t xml:space="preserve"> ou acidentes justificados - serão de responsabilidade do CREA-MT, aqueles que sejam decorrentes de fábrica, a responsabilidade será do Licitante Adjudicatário: </w:t>
      </w:r>
    </w:p>
    <w:p w:rsidR="00F76610" w:rsidRDefault="00F76610" w:rsidP="00F76610">
      <w:pPr>
        <w:pStyle w:val="xmsonormal"/>
        <w:spacing w:before="120" w:beforeAutospacing="0" w:after="0" w:afterAutospacing="0"/>
        <w:ind w:left="993"/>
        <w:jc w:val="both"/>
        <w:rPr>
          <w:b/>
          <w:i/>
          <w:color w:val="000000"/>
          <w:sz w:val="22"/>
          <w:szCs w:val="22"/>
        </w:rPr>
      </w:pPr>
      <w:r>
        <w:rPr>
          <w:b/>
          <w:i/>
          <w:color w:val="000000"/>
          <w:sz w:val="22"/>
          <w:szCs w:val="22"/>
        </w:rPr>
        <w:t xml:space="preserve">a) </w:t>
      </w:r>
      <w:r w:rsidRPr="00EB6CD9">
        <w:rPr>
          <w:b/>
          <w:i/>
          <w:color w:val="000000"/>
          <w:sz w:val="22"/>
          <w:szCs w:val="22"/>
        </w:rPr>
        <w:t>A Licitante Contratada deverá substituir sem qualquer custo para o CREA-MT, todos os equipamentos e acessos que eventualmente apresentem defeito não solucionado. A substituição deverá ser efetuada em no máximo 30 (trinta) dias corridos, sempre que a manutenção corretiva não seja efetuada em até 10 (dez) dias úteis, contados da entrega dos equipamentos a Licitante Contratada.</w:t>
      </w:r>
    </w:p>
    <w:p w:rsidR="00F76610" w:rsidRPr="00F76610" w:rsidRDefault="00F76610" w:rsidP="00F76610">
      <w:pPr>
        <w:spacing w:before="120" w:line="360" w:lineRule="auto"/>
        <w:jc w:val="both"/>
        <w:rPr>
          <w:rFonts w:ascii="Arial Narrow" w:hAnsi="Arial Narrow"/>
          <w:b/>
          <w:color w:val="000000"/>
          <w:sz w:val="22"/>
          <w:szCs w:val="22"/>
        </w:rPr>
      </w:pPr>
      <w:r w:rsidRPr="00F76610">
        <w:rPr>
          <w:rFonts w:ascii="Arial Narrow" w:hAnsi="Arial Narrow"/>
          <w:b/>
          <w:color w:val="000000"/>
          <w:sz w:val="22"/>
          <w:szCs w:val="22"/>
        </w:rPr>
        <w:t>Nossa solicitação:</w:t>
      </w:r>
    </w:p>
    <w:p w:rsidR="00F76610" w:rsidRPr="00F76610" w:rsidRDefault="00F76610" w:rsidP="00F76610">
      <w:pPr>
        <w:spacing w:line="360" w:lineRule="auto"/>
        <w:jc w:val="both"/>
        <w:rPr>
          <w:rFonts w:ascii="Arial Narrow" w:hAnsi="Arial Narrow"/>
          <w:color w:val="000000"/>
          <w:sz w:val="22"/>
          <w:szCs w:val="22"/>
        </w:rPr>
      </w:pPr>
      <w:r w:rsidRPr="00F76610">
        <w:rPr>
          <w:rFonts w:ascii="Arial Narrow" w:hAnsi="Arial Narrow"/>
          <w:color w:val="000000"/>
          <w:sz w:val="22"/>
          <w:szCs w:val="22"/>
        </w:rPr>
        <w:t xml:space="preserve">Em referência ao subitem </w:t>
      </w:r>
      <w:proofErr w:type="spellStart"/>
      <w:r w:rsidRPr="00F76610">
        <w:rPr>
          <w:rFonts w:ascii="Arial Narrow" w:hAnsi="Arial Narrow"/>
          <w:color w:val="000000"/>
          <w:sz w:val="22"/>
          <w:szCs w:val="22"/>
        </w:rPr>
        <w:t>editalício</w:t>
      </w:r>
      <w:proofErr w:type="spellEnd"/>
      <w:r w:rsidRPr="00F76610">
        <w:rPr>
          <w:rFonts w:ascii="Arial Narrow" w:hAnsi="Arial Narrow"/>
          <w:color w:val="000000"/>
          <w:sz w:val="22"/>
          <w:szCs w:val="22"/>
        </w:rPr>
        <w:t xml:space="preserve"> acima destacado, informamos que a prestação do serviço de telecomunicações tem o dever de observar o disposto no Código de Defesa do Consumidor (Lei Federal n.º 8078/1990), este que dispõe no seu artigo 12º o seguinte: </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 xml:space="preserve">“ Art. 12. O fabricante, o produtor, o construtor, nacional ou estrangeiro, e o importador respondem, independentemente da existência de culpa, pela reparação dos danos causados aos consumidores por defeitos decorrentes de projeto, fabricação, construção, montagem, fórmulas, manipulação, apresentação ou acondicionamento de seus produtos, bem como por informações insuficientes ou inadequadas sobre sua utilização e </w:t>
      </w:r>
      <w:proofErr w:type="gramStart"/>
      <w:r w:rsidRPr="00F76610">
        <w:rPr>
          <w:rFonts w:ascii="Arial Narrow" w:hAnsi="Arial Narrow"/>
          <w:color w:val="000000"/>
          <w:sz w:val="22"/>
          <w:szCs w:val="22"/>
        </w:rPr>
        <w:t>riscos.”</w:t>
      </w:r>
      <w:proofErr w:type="gramEnd"/>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 xml:space="preserve">Mesmo na condição de comodato a responsabilidade sobre os aparelhos é do contratante, conforme previsto em lei, sendo assim na ocorrência de vícios cobertos pela garantia desses, o contratante deverá encaminhá-lo a Assistência Técnica do Fabricante, e terá o prazo de até 30 dias para a devolução, conforme também a legislação.  </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Caso sejam identificados defeitos nos equipamentos no prazo superior aos 7 dias, observado o prazo de garantia fornecido pelo fabricante, o Contratante deverá encaminhar o aparelho defeituoso à assistência técnica autorizada do fabricante, conforme contatos disponibilizados por esta operadora. Esse envio poderá ser feito gratuitamente via Correios, a partir da abertura de protocolo junto ao fabricante, conforme termo de garantia, que acompanha o aparelho, desta forma para substituição em 48 horas, sugerimos incluir no edital o fornecimento de aparelhos em backup, do contrário, adequar o item ao disposto n</w:t>
      </w:r>
      <w:r w:rsidRPr="00F76610">
        <w:rPr>
          <w:rFonts w:ascii="Arial Narrow" w:hAnsi="Arial Narrow"/>
          <w:color w:val="000000"/>
          <w:sz w:val="22"/>
          <w:szCs w:val="22"/>
        </w:rPr>
        <w:t>a</w:t>
      </w:r>
      <w:r w:rsidRPr="00F76610">
        <w:rPr>
          <w:rFonts w:ascii="Arial Narrow" w:hAnsi="Arial Narrow"/>
          <w:color w:val="000000"/>
          <w:sz w:val="22"/>
          <w:szCs w:val="22"/>
        </w:rPr>
        <w:t xml:space="preserve"> legislação.</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 xml:space="preserve">Voluntariamente, esta operadora se responsabiliza, sem ônus aos Contratantes, pelas trocas dos aparelhos que apresentarem defeitos de fábrica em até 7 dias a contar a partir do recebimento destes. </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lastRenderedPageBreak/>
        <w:t>Os aparelhos serão entregues ao órgão com garantia (do fabricante) pelo período contratual, sem ônus à CONTRATANTE.</w:t>
      </w:r>
    </w:p>
    <w:p w:rsidR="00F76610" w:rsidRDefault="00F76610" w:rsidP="00F76610">
      <w:pPr>
        <w:pStyle w:val="xmsonormal"/>
        <w:spacing w:before="120" w:beforeAutospacing="0" w:after="0" w:afterAutospacing="0"/>
        <w:jc w:val="both"/>
        <w:rPr>
          <w:rFonts w:ascii="Arial Narrow" w:hAnsi="Arial Narrow"/>
          <w:color w:val="000000"/>
          <w:sz w:val="22"/>
          <w:szCs w:val="22"/>
        </w:rPr>
      </w:pPr>
      <w:r w:rsidRPr="00F76610">
        <w:rPr>
          <w:rFonts w:ascii="Arial Narrow" w:hAnsi="Arial Narrow"/>
          <w:color w:val="000000"/>
          <w:sz w:val="22"/>
          <w:szCs w:val="22"/>
        </w:rPr>
        <w:t>Sugerimos adequar este trecho do edital conforme nossa legislação.</w:t>
      </w:r>
    </w:p>
    <w:p w:rsidR="00F76610" w:rsidRPr="00F76610" w:rsidRDefault="00F76610" w:rsidP="00F76610">
      <w:pPr>
        <w:pStyle w:val="xmsonormal"/>
        <w:spacing w:before="120" w:beforeAutospacing="0" w:after="0" w:afterAutospacing="0"/>
        <w:jc w:val="both"/>
        <w:rPr>
          <w:rFonts w:ascii="Arial Narrow" w:hAnsi="Arial Narrow" w:cs="Arial"/>
          <w:b/>
          <w:sz w:val="22"/>
          <w:szCs w:val="22"/>
        </w:rPr>
      </w:pPr>
    </w:p>
    <w:p w:rsidR="00F76610" w:rsidRPr="00F76610" w:rsidRDefault="00E708C0" w:rsidP="00E708C0">
      <w:pPr>
        <w:pStyle w:val="xmsolistparagraph"/>
        <w:numPr>
          <w:ilvl w:val="0"/>
          <w:numId w:val="1"/>
        </w:numPr>
        <w:spacing w:before="0" w:beforeAutospacing="0" w:after="0" w:afterAutospacing="0"/>
        <w:jc w:val="both"/>
        <w:rPr>
          <w:rFonts w:ascii="Arial Narrow" w:hAnsi="Arial Narrow" w:cstheme="majorHAnsi"/>
          <w:b/>
          <w:bCs/>
          <w:i/>
          <w:sz w:val="22"/>
          <w:u w:val="single"/>
        </w:rPr>
      </w:pPr>
      <w:r w:rsidRPr="00E708C0">
        <w:rPr>
          <w:rFonts w:ascii="Arial" w:hAnsi="Arial" w:cs="Arial"/>
          <w:b/>
          <w:sz w:val="21"/>
          <w:szCs w:val="21"/>
        </w:rPr>
        <w:t>TR</w:t>
      </w:r>
      <w:r>
        <w:rPr>
          <w:rFonts w:ascii="Arial" w:hAnsi="Arial" w:cs="Arial"/>
          <w:sz w:val="21"/>
          <w:szCs w:val="21"/>
        </w:rPr>
        <w:t xml:space="preserve"> </w:t>
      </w:r>
      <w:r w:rsidR="00F76610">
        <w:rPr>
          <w:rFonts w:ascii="Arial" w:hAnsi="Arial" w:cs="Arial"/>
          <w:sz w:val="21"/>
          <w:szCs w:val="21"/>
        </w:rPr>
        <w:t>ITEM 9. DO PAGAMENTO</w:t>
      </w:r>
    </w:p>
    <w:p w:rsidR="00F76610" w:rsidRDefault="00F76610" w:rsidP="00F76610">
      <w:pPr>
        <w:pStyle w:val="xmsolistparagraph"/>
        <w:spacing w:before="0" w:beforeAutospacing="0" w:after="0" w:afterAutospacing="0"/>
        <w:ind w:left="-15"/>
        <w:jc w:val="both"/>
        <w:rPr>
          <w:rFonts w:ascii="Arial" w:hAnsi="Arial" w:cs="Arial"/>
          <w:b/>
          <w:sz w:val="21"/>
          <w:szCs w:val="21"/>
        </w:rPr>
      </w:pPr>
    </w:p>
    <w:p w:rsidR="00F76610" w:rsidRPr="00F76610" w:rsidRDefault="00F76610" w:rsidP="00F76610">
      <w:pPr>
        <w:spacing w:before="120" w:line="360" w:lineRule="auto"/>
        <w:jc w:val="both"/>
        <w:rPr>
          <w:rFonts w:ascii="Arial Narrow" w:hAnsi="Arial Narrow"/>
          <w:i/>
          <w:color w:val="000000"/>
          <w:sz w:val="22"/>
          <w:szCs w:val="22"/>
        </w:rPr>
      </w:pPr>
      <w:r w:rsidRPr="00F76610">
        <w:rPr>
          <w:rFonts w:ascii="Arial Narrow" w:hAnsi="Arial Narrow"/>
          <w:color w:val="000000"/>
          <w:sz w:val="22"/>
          <w:szCs w:val="22"/>
        </w:rPr>
        <w:t xml:space="preserve">Sobre o item 9. DO PAGAMENTO. </w:t>
      </w:r>
    </w:p>
    <w:p w:rsidR="00F76610" w:rsidRPr="00F76610" w:rsidRDefault="00F76610" w:rsidP="00F76610">
      <w:pPr>
        <w:spacing w:before="120" w:line="360" w:lineRule="auto"/>
        <w:jc w:val="both"/>
        <w:rPr>
          <w:rFonts w:ascii="Arial Narrow" w:hAnsi="Arial Narrow"/>
          <w:b/>
          <w:color w:val="000000"/>
          <w:sz w:val="22"/>
          <w:szCs w:val="22"/>
        </w:rPr>
      </w:pPr>
      <w:r w:rsidRPr="00F76610">
        <w:rPr>
          <w:rFonts w:ascii="Arial Narrow" w:hAnsi="Arial Narrow"/>
          <w:b/>
          <w:color w:val="000000"/>
          <w:sz w:val="22"/>
          <w:szCs w:val="22"/>
        </w:rPr>
        <w:t>Nossa solicitação:</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 xml:space="preserve">Quanto à forma de pagamento, a licitante esclarece que atualmente as operadoras adotam um sistema de faturamento e cobrança moderno, conhecido e aprovado pela ANATEL, baseado em pagamento </w:t>
      </w:r>
      <w:r w:rsidRPr="00F76610">
        <w:rPr>
          <w:rFonts w:ascii="Arial Narrow" w:hAnsi="Arial Narrow"/>
          <w:color w:val="000000"/>
          <w:sz w:val="22"/>
          <w:szCs w:val="22"/>
          <w:u w:val="single"/>
        </w:rPr>
        <w:t>através do código de barras contido na fatura.</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Nesse sentido, a licitante solicita que seja estabelecida a possibilidade onde as compensações de pagamento ocorrem automaticamente, se enquadrando corretamente às leis governamentais orçamentárias, como forma de pagamento das faturas referentes aos serviços descritos no objeto deste edital.</w:t>
      </w:r>
    </w:p>
    <w:p w:rsidR="00F76610" w:rsidRPr="00F76610" w:rsidRDefault="00F76610" w:rsidP="00F76610">
      <w:pPr>
        <w:spacing w:before="120" w:line="360" w:lineRule="auto"/>
        <w:jc w:val="both"/>
        <w:rPr>
          <w:rFonts w:ascii="Arial Narrow" w:hAnsi="Arial Narrow"/>
          <w:b/>
          <w:color w:val="000000"/>
          <w:sz w:val="22"/>
          <w:szCs w:val="22"/>
        </w:rPr>
      </w:pPr>
      <w:r w:rsidRPr="00F76610">
        <w:rPr>
          <w:rFonts w:ascii="Arial Narrow" w:hAnsi="Arial Narrow"/>
          <w:b/>
          <w:color w:val="000000"/>
          <w:sz w:val="22"/>
          <w:szCs w:val="22"/>
        </w:rPr>
        <w:t>Nossa solicitação será acatada?</w:t>
      </w:r>
    </w:p>
    <w:p w:rsidR="00F76610" w:rsidRDefault="00F76610" w:rsidP="00F76610">
      <w:pPr>
        <w:pStyle w:val="xmsolistparagraph"/>
        <w:spacing w:before="0" w:beforeAutospacing="0" w:after="0" w:afterAutospacing="0"/>
        <w:ind w:left="-15"/>
        <w:jc w:val="both"/>
        <w:rPr>
          <w:rFonts w:ascii="Arial" w:hAnsi="Arial" w:cs="Arial"/>
          <w:b/>
          <w:sz w:val="21"/>
          <w:szCs w:val="21"/>
        </w:rPr>
      </w:pPr>
    </w:p>
    <w:p w:rsidR="00F76610" w:rsidRPr="00F76610" w:rsidRDefault="00F76610" w:rsidP="00F76610">
      <w:pPr>
        <w:pStyle w:val="xmsolistparagraph"/>
        <w:spacing w:before="0" w:beforeAutospacing="0" w:after="0" w:afterAutospacing="0"/>
        <w:ind w:left="-15"/>
        <w:jc w:val="both"/>
        <w:rPr>
          <w:rFonts w:ascii="Arial Narrow" w:hAnsi="Arial Narrow" w:cstheme="majorHAnsi"/>
          <w:b/>
          <w:bCs/>
          <w:i/>
          <w:sz w:val="22"/>
          <w:u w:val="single"/>
        </w:rPr>
      </w:pPr>
    </w:p>
    <w:p w:rsidR="00E708C0" w:rsidRPr="00E708C0" w:rsidRDefault="00E708C0" w:rsidP="00E708C0">
      <w:pPr>
        <w:pStyle w:val="xmsolistparagraph"/>
        <w:spacing w:before="120" w:beforeAutospacing="0" w:after="0" w:afterAutospacing="0"/>
        <w:ind w:left="345"/>
        <w:jc w:val="both"/>
        <w:rPr>
          <w:rFonts w:ascii="Arial Narrow" w:hAnsi="Arial Narrow" w:cstheme="majorHAnsi"/>
          <w:b/>
          <w:bCs/>
          <w:i/>
          <w:sz w:val="22"/>
          <w:u w:val="single"/>
        </w:rPr>
      </w:pPr>
    </w:p>
    <w:p w:rsidR="000E2F22" w:rsidRPr="00F76610" w:rsidRDefault="00F76610" w:rsidP="00F76610">
      <w:pPr>
        <w:pStyle w:val="xmsolistparagraph"/>
        <w:numPr>
          <w:ilvl w:val="0"/>
          <w:numId w:val="1"/>
        </w:numPr>
        <w:spacing w:before="0" w:beforeAutospacing="0" w:after="0" w:afterAutospacing="0"/>
        <w:jc w:val="both"/>
        <w:rPr>
          <w:rFonts w:ascii="Arial Narrow" w:hAnsi="Arial Narrow" w:cstheme="majorHAnsi"/>
          <w:b/>
          <w:bCs/>
          <w:i/>
          <w:sz w:val="22"/>
          <w:u w:val="single"/>
        </w:rPr>
      </w:pPr>
      <w:r w:rsidRPr="00F76610">
        <w:rPr>
          <w:rFonts w:ascii="Arial Narrow" w:hAnsi="Arial Narrow" w:cs="Arial"/>
          <w:color w:val="000000"/>
          <w:sz w:val="22"/>
          <w:szCs w:val="22"/>
        </w:rPr>
        <w:t>Sobre o item 2.1.2, 2. CLÁUSULA SEGUNDA – DA ESPECIFICAÇÃO DOS SERVIÇOS, ANEXO III – MINUTA DO CONTRATO.</w:t>
      </w:r>
    </w:p>
    <w:p w:rsidR="00F76610" w:rsidRPr="00F76610" w:rsidRDefault="00F76610" w:rsidP="00F76610">
      <w:pPr>
        <w:pStyle w:val="xmsolistparagraph"/>
        <w:spacing w:before="0" w:beforeAutospacing="0" w:after="0" w:afterAutospacing="0"/>
        <w:ind w:left="345"/>
        <w:jc w:val="both"/>
        <w:rPr>
          <w:rFonts w:ascii="Arial Narrow" w:hAnsi="Arial Narrow" w:cs="Arial"/>
          <w:color w:val="000000"/>
          <w:sz w:val="22"/>
          <w:szCs w:val="22"/>
        </w:rPr>
      </w:pPr>
    </w:p>
    <w:p w:rsidR="00F76610" w:rsidRPr="00F76610" w:rsidRDefault="00F76610" w:rsidP="00F76610">
      <w:pPr>
        <w:spacing w:before="120" w:line="360" w:lineRule="auto"/>
        <w:jc w:val="both"/>
        <w:rPr>
          <w:rFonts w:ascii="Arial Narrow" w:hAnsi="Arial Narrow"/>
          <w:b/>
          <w:color w:val="000000"/>
          <w:sz w:val="22"/>
          <w:szCs w:val="22"/>
        </w:rPr>
      </w:pPr>
      <w:r w:rsidRPr="00F76610">
        <w:rPr>
          <w:rFonts w:ascii="Arial Narrow" w:hAnsi="Arial Narrow"/>
          <w:b/>
          <w:color w:val="000000"/>
          <w:sz w:val="22"/>
          <w:szCs w:val="22"/>
        </w:rPr>
        <w:t>Nossa solicitação:</w:t>
      </w:r>
    </w:p>
    <w:p w:rsidR="00F76610" w:rsidRPr="00F76610" w:rsidRDefault="00F76610" w:rsidP="00F76610">
      <w:pPr>
        <w:spacing w:before="120" w:line="360" w:lineRule="auto"/>
        <w:jc w:val="both"/>
        <w:rPr>
          <w:rFonts w:ascii="Arial Narrow" w:hAnsi="Arial Narrow"/>
          <w:color w:val="000000"/>
          <w:sz w:val="22"/>
          <w:szCs w:val="22"/>
        </w:rPr>
      </w:pPr>
      <w:r w:rsidRPr="00F76610">
        <w:rPr>
          <w:rFonts w:ascii="Arial Narrow" w:hAnsi="Arial Narrow"/>
          <w:color w:val="000000"/>
          <w:sz w:val="22"/>
          <w:szCs w:val="22"/>
        </w:rPr>
        <w:t xml:space="preserve">No item 2.1.2 do </w:t>
      </w:r>
      <w:r w:rsidRPr="00F76610">
        <w:rPr>
          <w:rFonts w:ascii="Arial Narrow" w:hAnsi="Arial Narrow" w:cs="Arial"/>
          <w:color w:val="000000"/>
          <w:sz w:val="22"/>
          <w:szCs w:val="22"/>
        </w:rPr>
        <w:t>ANEXO III – MINUTA DO CONTRATO</w:t>
      </w:r>
      <w:r w:rsidRPr="00F76610">
        <w:rPr>
          <w:rFonts w:ascii="Arial Narrow" w:hAnsi="Arial Narrow"/>
          <w:color w:val="000000"/>
          <w:sz w:val="22"/>
          <w:szCs w:val="22"/>
        </w:rPr>
        <w:t xml:space="preserve"> acima supracitada informa as especificações mínimas individuais dos 3 tipos de aparelhos, onde temos também a indicação do modelo de referência. Podemos observar que essas especificações se referem a aparelhos com características inferiores aos que são indicados como referência no item 2.1.2 do ANEXO I – TERMO DE REFERÊNCIA, onde é dito que será aceito aparelho que tenha as mesmas características do que foram referenciados neste item 2.1.2, ou seja, os aparelhos não poderão ter especificações inferiores aos indicados no item 2.1.2 do ANEXO I – TERMO DE REFERÊNCIA. Como temos referências de aparelhos no </w:t>
      </w:r>
      <w:r w:rsidRPr="00F76610">
        <w:rPr>
          <w:rFonts w:ascii="Arial Narrow" w:hAnsi="Arial Narrow" w:cs="Arial"/>
          <w:color w:val="000000"/>
          <w:sz w:val="22"/>
          <w:szCs w:val="22"/>
        </w:rPr>
        <w:t xml:space="preserve">ANEXO III – MINUTA DO CONTRATO e no </w:t>
      </w:r>
      <w:r w:rsidRPr="00F76610">
        <w:rPr>
          <w:rFonts w:ascii="Arial Narrow" w:hAnsi="Arial Narrow"/>
          <w:color w:val="000000"/>
          <w:sz w:val="22"/>
          <w:szCs w:val="22"/>
        </w:rPr>
        <w:t xml:space="preserve">ANEXO I – TERMO DE REFERÊNCIA bem diferentes, solicitamos adequar o texto do edital para que não haja qualquer dúvida entre as licitantes para a confecção das propostas financeiras. </w:t>
      </w:r>
      <w:r w:rsidRPr="00F76610">
        <w:rPr>
          <w:rFonts w:ascii="Arial Narrow" w:hAnsi="Arial Narrow" w:cs="Arial"/>
          <w:color w:val="000000"/>
          <w:sz w:val="22"/>
          <w:szCs w:val="22"/>
        </w:rPr>
        <w:t xml:space="preserve"> </w:t>
      </w:r>
    </w:p>
    <w:p w:rsidR="00F76610" w:rsidRPr="00F76610" w:rsidRDefault="00F76610" w:rsidP="00F76610">
      <w:pPr>
        <w:pStyle w:val="xmsolistparagraph"/>
        <w:spacing w:before="0" w:beforeAutospacing="0" w:after="0" w:afterAutospacing="0"/>
        <w:ind w:left="345"/>
        <w:jc w:val="both"/>
        <w:rPr>
          <w:rFonts w:ascii="Arial Narrow" w:hAnsi="Arial Narrow"/>
          <w:b/>
          <w:color w:val="000000"/>
          <w:sz w:val="22"/>
          <w:szCs w:val="22"/>
        </w:rPr>
      </w:pPr>
      <w:r w:rsidRPr="00F76610">
        <w:rPr>
          <w:rFonts w:ascii="Arial Narrow" w:hAnsi="Arial Narrow"/>
          <w:b/>
          <w:color w:val="000000"/>
          <w:sz w:val="22"/>
          <w:szCs w:val="22"/>
        </w:rPr>
        <w:t>Nosso entendimento está correto?</w:t>
      </w:r>
    </w:p>
    <w:p w:rsidR="00AF7CEF" w:rsidRPr="00AF7CEF" w:rsidRDefault="00AF7CEF" w:rsidP="00AF7CEF">
      <w:pPr>
        <w:pStyle w:val="xmsolistparagraph"/>
        <w:spacing w:before="120" w:beforeAutospacing="0" w:after="0" w:afterAutospacing="0"/>
        <w:ind w:left="345"/>
        <w:jc w:val="both"/>
        <w:rPr>
          <w:rFonts w:ascii="Arial Narrow" w:hAnsi="Arial Narrow" w:cstheme="majorHAnsi"/>
          <w:bCs/>
          <w:i/>
          <w:sz w:val="22"/>
          <w:u w:val="single"/>
        </w:rPr>
      </w:pPr>
    </w:p>
    <w:p w:rsidR="002D2C41" w:rsidRDefault="002D2C41" w:rsidP="00AF7CEF">
      <w:pPr>
        <w:pStyle w:val="xmsolistparagraph"/>
        <w:spacing w:before="0" w:beforeAutospacing="0" w:after="0" w:afterAutospacing="0"/>
        <w:ind w:left="345"/>
        <w:rPr>
          <w:rFonts w:ascii="Arial Narrow" w:hAnsi="Arial Narrow" w:cstheme="majorHAnsi"/>
          <w:bCs/>
          <w:i/>
          <w:sz w:val="22"/>
          <w:u w:val="single"/>
        </w:rPr>
      </w:pPr>
    </w:p>
    <w:p w:rsidR="002D2C41" w:rsidRDefault="002D2C41" w:rsidP="00AF7CEF">
      <w:pPr>
        <w:pStyle w:val="xmsolistparagraph"/>
        <w:spacing w:before="0" w:beforeAutospacing="0" w:after="0" w:afterAutospacing="0"/>
        <w:rPr>
          <w:rFonts w:ascii="Arial Narrow" w:hAnsi="Arial Narrow" w:cstheme="majorHAnsi"/>
          <w:bCs/>
          <w:i/>
          <w:sz w:val="22"/>
          <w:u w:val="single"/>
        </w:rPr>
      </w:pPr>
    </w:p>
    <w:p w:rsidR="00A51A90" w:rsidRPr="00A93582" w:rsidRDefault="00FA4D11" w:rsidP="00062D0D">
      <w:pPr>
        <w:pStyle w:val="xmsolistparagraph"/>
        <w:spacing w:before="120" w:beforeAutospacing="0" w:after="0" w:afterAutospacing="0"/>
        <w:ind w:left="345"/>
        <w:rPr>
          <w:rFonts w:ascii="Arial Narrow" w:hAnsi="Arial Narrow" w:cstheme="majorHAnsi"/>
          <w:b/>
          <w:bCs/>
          <w:i/>
          <w:sz w:val="22"/>
          <w:u w:val="single"/>
        </w:rPr>
      </w:pPr>
      <w:r w:rsidRPr="00A93582">
        <w:rPr>
          <w:rFonts w:ascii="Arial Narrow" w:hAnsi="Arial Narrow" w:cstheme="majorHAnsi"/>
          <w:b/>
          <w:bCs/>
          <w:i/>
          <w:sz w:val="22"/>
          <w:u w:val="single"/>
        </w:rPr>
        <w:t>Resposta ao questionamento:</w:t>
      </w:r>
    </w:p>
    <w:p w:rsidR="00994BB1" w:rsidRDefault="00994BB1" w:rsidP="00994BB1">
      <w:pPr>
        <w:pStyle w:val="xmsolistparagraph"/>
        <w:spacing w:before="0" w:beforeAutospacing="0" w:after="0" w:afterAutospacing="0"/>
        <w:ind w:left="345"/>
        <w:jc w:val="both"/>
        <w:rPr>
          <w:rFonts w:ascii="Arial Narrow" w:hAnsi="Arial Narrow" w:cstheme="majorHAnsi"/>
          <w:b/>
          <w:bCs/>
          <w:sz w:val="22"/>
        </w:rPr>
      </w:pPr>
    </w:p>
    <w:p w:rsidR="001C4549" w:rsidRDefault="004F2507" w:rsidP="00994BB1">
      <w:pPr>
        <w:pStyle w:val="xmsolistparagraph"/>
        <w:spacing w:before="0" w:beforeAutospacing="0" w:after="0" w:afterAutospacing="0"/>
        <w:ind w:left="345"/>
        <w:jc w:val="both"/>
        <w:rPr>
          <w:rFonts w:ascii="Arial Narrow" w:hAnsi="Arial Narrow" w:cstheme="majorHAnsi"/>
          <w:bCs/>
          <w:sz w:val="22"/>
        </w:rPr>
      </w:pPr>
      <w:r w:rsidRPr="00B714FE">
        <w:rPr>
          <w:rFonts w:ascii="Arial Narrow" w:hAnsi="Arial Narrow" w:cstheme="majorHAnsi"/>
          <w:b/>
          <w:bCs/>
          <w:sz w:val="22"/>
        </w:rPr>
        <w:t>1 –</w:t>
      </w:r>
      <w:r w:rsidR="00994BB1">
        <w:rPr>
          <w:rFonts w:ascii="Arial Narrow" w:hAnsi="Arial Narrow" w:cstheme="majorHAnsi"/>
          <w:b/>
          <w:bCs/>
          <w:sz w:val="22"/>
        </w:rPr>
        <w:t xml:space="preserve"> </w:t>
      </w:r>
      <w:r w:rsidR="00165032">
        <w:rPr>
          <w:rFonts w:ascii="Arial Narrow" w:hAnsi="Arial Narrow" w:cstheme="majorHAnsi"/>
          <w:b/>
          <w:bCs/>
          <w:sz w:val="22"/>
        </w:rPr>
        <w:tab/>
      </w:r>
      <w:r w:rsidR="00165032">
        <w:rPr>
          <w:rFonts w:ascii="Arial Narrow" w:hAnsi="Arial Narrow" w:cstheme="majorHAnsi"/>
          <w:bCs/>
          <w:sz w:val="22"/>
        </w:rPr>
        <w:t xml:space="preserve">Questões relacionadas a manutenção técnica dos equipamentos durante a vigência contratual será de total responsabilidade do CREA-MT, qualquer questão relacionada a problemas </w:t>
      </w:r>
      <w:r w:rsidR="001C4549">
        <w:rPr>
          <w:rFonts w:ascii="Arial Narrow" w:hAnsi="Arial Narrow" w:cstheme="majorHAnsi"/>
          <w:bCs/>
          <w:sz w:val="22"/>
        </w:rPr>
        <w:t xml:space="preserve">de fabricação, e caso a garantia esteja vigente, considerando que o fiscal do contrato tenha em suas mãos todas as informações necessárias, o próprio CREA-MT poderá dar início nas tratativas em busca da resolução dos problemas.  </w:t>
      </w:r>
    </w:p>
    <w:p w:rsidR="001C4549" w:rsidRDefault="001C4549" w:rsidP="00994BB1">
      <w:pPr>
        <w:pStyle w:val="xmsolistparagraph"/>
        <w:spacing w:before="0" w:beforeAutospacing="0" w:after="0" w:afterAutospacing="0"/>
        <w:ind w:left="345"/>
        <w:jc w:val="both"/>
        <w:rPr>
          <w:rFonts w:ascii="Arial Narrow" w:hAnsi="Arial Narrow" w:cstheme="majorHAnsi"/>
          <w:bCs/>
          <w:sz w:val="22"/>
        </w:rPr>
      </w:pPr>
    </w:p>
    <w:p w:rsidR="001C4549" w:rsidRDefault="001C4549" w:rsidP="00994BB1">
      <w:pPr>
        <w:pStyle w:val="xmsolistparagraph"/>
        <w:spacing w:before="0" w:beforeAutospacing="0" w:after="0" w:afterAutospacing="0"/>
        <w:ind w:left="345"/>
        <w:jc w:val="both"/>
        <w:rPr>
          <w:rFonts w:ascii="Arial Narrow" w:hAnsi="Arial Narrow" w:cstheme="majorHAnsi"/>
          <w:bCs/>
          <w:sz w:val="22"/>
        </w:rPr>
      </w:pPr>
      <w:r>
        <w:rPr>
          <w:rFonts w:ascii="Arial Narrow" w:hAnsi="Arial Narrow" w:cstheme="majorHAnsi"/>
          <w:bCs/>
          <w:sz w:val="22"/>
        </w:rPr>
        <w:t xml:space="preserve">Caso o fiscal do contrato não tenha informações suficientes para tratar direto com o fabricante, essa função será responsabilidade da empresa de telefonia, proprietária dos equipamentos. </w:t>
      </w:r>
    </w:p>
    <w:p w:rsidR="001C4549" w:rsidRDefault="001C4549" w:rsidP="00994BB1">
      <w:pPr>
        <w:pStyle w:val="xmsolistparagraph"/>
        <w:spacing w:before="0" w:beforeAutospacing="0" w:after="0" w:afterAutospacing="0"/>
        <w:ind w:left="345"/>
        <w:jc w:val="both"/>
        <w:rPr>
          <w:rFonts w:ascii="Arial Narrow" w:hAnsi="Arial Narrow" w:cstheme="majorHAnsi"/>
          <w:bCs/>
          <w:sz w:val="22"/>
        </w:rPr>
      </w:pPr>
    </w:p>
    <w:p w:rsidR="00072D21" w:rsidRDefault="001C4549" w:rsidP="00994BB1">
      <w:pPr>
        <w:pStyle w:val="xmsolistparagraph"/>
        <w:spacing w:before="0" w:beforeAutospacing="0" w:after="0" w:afterAutospacing="0"/>
        <w:ind w:left="345"/>
        <w:jc w:val="both"/>
        <w:rPr>
          <w:rFonts w:ascii="Arial Narrow" w:hAnsi="Arial Narrow" w:cstheme="majorHAnsi"/>
          <w:bCs/>
          <w:sz w:val="22"/>
        </w:rPr>
      </w:pPr>
      <w:r>
        <w:rPr>
          <w:rFonts w:ascii="Arial Narrow" w:hAnsi="Arial Narrow" w:cstheme="majorHAnsi"/>
          <w:bCs/>
          <w:sz w:val="22"/>
        </w:rPr>
        <w:t xml:space="preserve">No </w:t>
      </w:r>
      <w:r w:rsidR="00072D21">
        <w:rPr>
          <w:rFonts w:ascii="Arial Narrow" w:hAnsi="Arial Narrow" w:cstheme="majorHAnsi"/>
          <w:bCs/>
          <w:sz w:val="22"/>
        </w:rPr>
        <w:t>capítulo</w:t>
      </w:r>
      <w:r>
        <w:rPr>
          <w:rFonts w:ascii="Arial Narrow" w:hAnsi="Arial Narrow" w:cstheme="majorHAnsi"/>
          <w:bCs/>
          <w:sz w:val="22"/>
        </w:rPr>
        <w:t xml:space="preserve"> 2 do TR, no subitem 2.1.3, está previsto que a empresa poderá disponibilizar no sistema de backups </w:t>
      </w:r>
      <w:r w:rsidR="00072D21">
        <w:rPr>
          <w:rFonts w:ascii="Arial Narrow" w:hAnsi="Arial Narrow" w:cstheme="majorHAnsi"/>
          <w:bCs/>
          <w:sz w:val="22"/>
        </w:rPr>
        <w:t>tanto aparelhos como SIMCARDS, para agilizar ou sanar possíveis problemas durante a execução contratual.</w:t>
      </w:r>
    </w:p>
    <w:p w:rsidR="00072D21" w:rsidRDefault="00072D21" w:rsidP="00994BB1">
      <w:pPr>
        <w:pStyle w:val="xmsolistparagraph"/>
        <w:spacing w:before="0" w:beforeAutospacing="0" w:after="0" w:afterAutospacing="0"/>
        <w:ind w:left="345"/>
        <w:jc w:val="both"/>
        <w:rPr>
          <w:rFonts w:ascii="Arial Narrow" w:hAnsi="Arial Narrow" w:cstheme="majorHAnsi"/>
          <w:bCs/>
          <w:sz w:val="22"/>
        </w:rPr>
      </w:pPr>
    </w:p>
    <w:p w:rsidR="00072D21" w:rsidRDefault="00072D21" w:rsidP="00994BB1">
      <w:pPr>
        <w:pStyle w:val="xmsolistparagraph"/>
        <w:spacing w:before="0" w:beforeAutospacing="0" w:after="0" w:afterAutospacing="0"/>
        <w:ind w:left="345"/>
        <w:jc w:val="both"/>
        <w:rPr>
          <w:rFonts w:ascii="Arial Narrow" w:hAnsi="Arial Narrow" w:cstheme="majorHAnsi"/>
          <w:b/>
          <w:bCs/>
          <w:sz w:val="22"/>
        </w:rPr>
      </w:pPr>
    </w:p>
    <w:p w:rsidR="00072D21" w:rsidRDefault="00072D21" w:rsidP="00994BB1">
      <w:pPr>
        <w:pStyle w:val="xmsolistparagraph"/>
        <w:spacing w:before="0" w:beforeAutospacing="0" w:after="0" w:afterAutospacing="0"/>
        <w:ind w:left="345"/>
        <w:jc w:val="both"/>
        <w:rPr>
          <w:rFonts w:ascii="Arial Narrow" w:hAnsi="Arial Narrow" w:cstheme="majorHAnsi"/>
          <w:b/>
          <w:bCs/>
          <w:sz w:val="22"/>
        </w:rPr>
      </w:pPr>
    </w:p>
    <w:p w:rsidR="00072D21" w:rsidRDefault="007661C0" w:rsidP="00072D21">
      <w:pPr>
        <w:pStyle w:val="xmsolistparagraph"/>
        <w:spacing w:before="0" w:beforeAutospacing="0" w:after="0" w:afterAutospacing="0"/>
        <w:ind w:left="345"/>
        <w:jc w:val="both"/>
        <w:rPr>
          <w:rFonts w:ascii="Arial Narrow" w:hAnsi="Arial Narrow" w:cstheme="majorHAnsi"/>
          <w:bCs/>
          <w:sz w:val="22"/>
        </w:rPr>
      </w:pPr>
      <w:r w:rsidRPr="00B714FE">
        <w:rPr>
          <w:rFonts w:ascii="Arial Narrow" w:hAnsi="Arial Narrow" w:cstheme="majorHAnsi"/>
          <w:b/>
          <w:bCs/>
          <w:sz w:val="22"/>
        </w:rPr>
        <w:t>2 –</w:t>
      </w:r>
      <w:r w:rsidR="00072D21">
        <w:rPr>
          <w:rFonts w:ascii="Arial Narrow" w:hAnsi="Arial Narrow" w:cstheme="majorHAnsi"/>
          <w:b/>
          <w:bCs/>
          <w:sz w:val="22"/>
        </w:rPr>
        <w:t xml:space="preserve"> </w:t>
      </w:r>
      <w:r w:rsidR="00072D21">
        <w:rPr>
          <w:rFonts w:ascii="Arial Narrow" w:hAnsi="Arial Narrow" w:cstheme="majorHAnsi"/>
          <w:bCs/>
          <w:sz w:val="22"/>
        </w:rPr>
        <w:t>O pagamento dos serviços contratuais, poderá se dar por meio de boleto com código de barras, solução essa utilizada atualmente no CREA-MT.</w:t>
      </w:r>
    </w:p>
    <w:p w:rsidR="00072D21" w:rsidRDefault="00072D21" w:rsidP="00072D21">
      <w:pPr>
        <w:pStyle w:val="xmsolistparagraph"/>
        <w:spacing w:before="0" w:beforeAutospacing="0" w:after="0" w:afterAutospacing="0"/>
        <w:ind w:left="345"/>
        <w:jc w:val="both"/>
        <w:rPr>
          <w:rFonts w:ascii="Arial Narrow" w:hAnsi="Arial Narrow" w:cstheme="majorHAnsi"/>
          <w:bCs/>
          <w:sz w:val="22"/>
        </w:rPr>
      </w:pPr>
      <w:r>
        <w:rPr>
          <w:rFonts w:ascii="Arial Narrow" w:hAnsi="Arial Narrow" w:cstheme="majorHAnsi"/>
          <w:b/>
          <w:bCs/>
          <w:sz w:val="22"/>
        </w:rPr>
        <w:br/>
      </w:r>
      <w:r>
        <w:rPr>
          <w:rFonts w:ascii="Arial Narrow" w:hAnsi="Arial Narrow" w:cstheme="majorHAnsi"/>
          <w:bCs/>
          <w:sz w:val="22"/>
        </w:rPr>
        <w:t>Apesar do paga</w:t>
      </w:r>
      <w:r w:rsidR="00912548">
        <w:rPr>
          <w:rFonts w:ascii="Arial Narrow" w:hAnsi="Arial Narrow" w:cstheme="majorHAnsi"/>
          <w:bCs/>
          <w:sz w:val="22"/>
        </w:rPr>
        <w:t xml:space="preserve">mento poder ser efetuado através de código de barras, é indispensável que a contratada apresente as faturas mensais detalhadas dos serviços prestados. </w:t>
      </w:r>
    </w:p>
    <w:p w:rsidR="00912548" w:rsidRPr="00072D21" w:rsidRDefault="00912548" w:rsidP="00072D21">
      <w:pPr>
        <w:pStyle w:val="xmsolistparagraph"/>
        <w:spacing w:before="0" w:beforeAutospacing="0" w:after="0" w:afterAutospacing="0"/>
        <w:ind w:left="345"/>
        <w:jc w:val="both"/>
        <w:rPr>
          <w:rFonts w:ascii="Arial Narrow" w:hAnsi="Arial Narrow" w:cstheme="majorHAnsi"/>
          <w:bCs/>
          <w:sz w:val="22"/>
        </w:rPr>
      </w:pPr>
    </w:p>
    <w:p w:rsidR="00994BB1" w:rsidRDefault="00994BB1" w:rsidP="00994BB1">
      <w:pPr>
        <w:pStyle w:val="xmsolistparagraph"/>
        <w:spacing w:before="0" w:beforeAutospacing="0" w:after="60" w:afterAutospacing="0"/>
        <w:ind w:left="345"/>
        <w:jc w:val="both"/>
        <w:rPr>
          <w:rFonts w:ascii="Arial Narrow" w:hAnsi="Arial Narrow" w:cstheme="majorHAnsi"/>
          <w:bCs/>
          <w:sz w:val="22"/>
        </w:rPr>
      </w:pPr>
      <w:r>
        <w:rPr>
          <w:rFonts w:ascii="Arial Narrow" w:hAnsi="Arial Narrow" w:cstheme="majorHAnsi"/>
          <w:bCs/>
          <w:sz w:val="22"/>
        </w:rPr>
        <w:t xml:space="preserve">  </w:t>
      </w:r>
    </w:p>
    <w:p w:rsidR="00AB5EF2" w:rsidRDefault="00AB5EF2" w:rsidP="001C20AB">
      <w:pPr>
        <w:pStyle w:val="xmsolistparagraph"/>
        <w:spacing w:before="0" w:beforeAutospacing="0" w:after="60" w:afterAutospacing="0"/>
        <w:ind w:left="345"/>
        <w:jc w:val="both"/>
        <w:rPr>
          <w:rFonts w:ascii="Arial Narrow" w:hAnsi="Arial Narrow" w:cstheme="majorHAnsi"/>
          <w:bCs/>
          <w:sz w:val="22"/>
        </w:rPr>
      </w:pPr>
    </w:p>
    <w:p w:rsidR="00567DE6" w:rsidRDefault="007661C0" w:rsidP="00912548">
      <w:pPr>
        <w:pStyle w:val="xmsolistparagraph"/>
        <w:spacing w:before="0" w:beforeAutospacing="0" w:after="60" w:afterAutospacing="0"/>
        <w:ind w:left="345"/>
        <w:jc w:val="both"/>
        <w:rPr>
          <w:rFonts w:ascii="Arial Narrow" w:hAnsi="Arial Narrow" w:cstheme="majorHAnsi"/>
          <w:bCs/>
          <w:sz w:val="22"/>
        </w:rPr>
      </w:pPr>
      <w:r w:rsidRPr="00B714FE">
        <w:rPr>
          <w:rFonts w:ascii="Arial Narrow" w:hAnsi="Arial Narrow" w:cstheme="majorHAnsi"/>
          <w:b/>
          <w:bCs/>
          <w:sz w:val="22"/>
        </w:rPr>
        <w:t>3 –</w:t>
      </w:r>
      <w:r>
        <w:rPr>
          <w:rFonts w:ascii="Arial Narrow" w:hAnsi="Arial Narrow" w:cstheme="majorHAnsi"/>
          <w:bCs/>
          <w:sz w:val="22"/>
        </w:rPr>
        <w:t xml:space="preserve"> </w:t>
      </w:r>
      <w:r w:rsidR="00912548">
        <w:rPr>
          <w:rFonts w:ascii="Arial Narrow" w:hAnsi="Arial Narrow" w:cstheme="majorHAnsi"/>
          <w:bCs/>
          <w:sz w:val="22"/>
        </w:rPr>
        <w:t xml:space="preserve">Em relação ao questionamento 03, cujo mesmo, faz referência a divergência das especificações apresentadas no capítulo 2 do TR e as constantes do capítulo 2 da minuta contratual, na elaboração de proposta, </w:t>
      </w:r>
      <w:r w:rsidR="00912548">
        <w:rPr>
          <w:rFonts w:ascii="Arial Narrow" w:hAnsi="Arial Narrow" w:cstheme="majorHAnsi"/>
          <w:b/>
          <w:bCs/>
          <w:sz w:val="22"/>
        </w:rPr>
        <w:t xml:space="preserve">os licitantes deverão levar em consideração apenas as especificações constantes no capítulo 2 do Termo de Referência. </w:t>
      </w:r>
    </w:p>
    <w:p w:rsidR="00912548" w:rsidRDefault="00912548" w:rsidP="00912548">
      <w:pPr>
        <w:pStyle w:val="xmsolistparagraph"/>
        <w:spacing w:before="0" w:beforeAutospacing="0" w:after="60" w:afterAutospacing="0"/>
        <w:ind w:left="345"/>
        <w:jc w:val="both"/>
        <w:rPr>
          <w:rFonts w:ascii="Arial Narrow" w:hAnsi="Arial Narrow" w:cstheme="majorHAnsi"/>
          <w:bCs/>
          <w:sz w:val="22"/>
        </w:rPr>
      </w:pPr>
    </w:p>
    <w:p w:rsidR="00912548" w:rsidRDefault="00912548" w:rsidP="00912548">
      <w:pPr>
        <w:pStyle w:val="xmsolistparagraph"/>
        <w:spacing w:before="0" w:beforeAutospacing="0" w:after="60" w:afterAutospacing="0"/>
        <w:ind w:left="345"/>
        <w:jc w:val="both"/>
        <w:rPr>
          <w:rFonts w:ascii="Arial Narrow" w:hAnsi="Arial Narrow" w:cstheme="majorHAnsi"/>
          <w:bCs/>
          <w:sz w:val="22"/>
        </w:rPr>
      </w:pPr>
      <w:r>
        <w:rPr>
          <w:rFonts w:ascii="Arial Narrow" w:hAnsi="Arial Narrow" w:cstheme="majorHAnsi"/>
          <w:bCs/>
          <w:sz w:val="22"/>
        </w:rPr>
        <w:t>OBS: As informações apresentadas no capítulo</w:t>
      </w:r>
      <w:r w:rsidR="008D4C78">
        <w:rPr>
          <w:rFonts w:ascii="Arial Narrow" w:hAnsi="Arial Narrow" w:cstheme="majorHAnsi"/>
          <w:bCs/>
          <w:sz w:val="22"/>
        </w:rPr>
        <w:t xml:space="preserve"> 2 da minuta contratual subitem 2.1.2, foram um erro de digitação, então somente levar em consider</w:t>
      </w:r>
      <w:r w:rsidR="00FE17B8">
        <w:rPr>
          <w:rFonts w:ascii="Arial Narrow" w:hAnsi="Arial Narrow" w:cstheme="majorHAnsi"/>
          <w:bCs/>
          <w:sz w:val="22"/>
        </w:rPr>
        <w:t xml:space="preserve">ação com especificações dos equipamentos, aquelas constantes no Termo de Referência. </w:t>
      </w:r>
    </w:p>
    <w:p w:rsidR="00FE17B8" w:rsidRPr="00912548" w:rsidRDefault="00FE17B8" w:rsidP="00912548">
      <w:pPr>
        <w:pStyle w:val="xmsolistparagraph"/>
        <w:spacing w:before="0" w:beforeAutospacing="0" w:after="60" w:afterAutospacing="0"/>
        <w:ind w:left="345"/>
        <w:jc w:val="both"/>
        <w:rPr>
          <w:rFonts w:ascii="Arial Narrow" w:hAnsi="Arial Narrow" w:cstheme="majorHAnsi"/>
          <w:bCs/>
          <w:sz w:val="22"/>
        </w:rPr>
      </w:pPr>
    </w:p>
    <w:p w:rsidR="00FE705B" w:rsidRPr="00A93582" w:rsidRDefault="00FE705B" w:rsidP="00062D0D">
      <w:pPr>
        <w:pStyle w:val="Citaes"/>
        <w:spacing w:before="120" w:after="0"/>
        <w:ind w:left="0" w:right="11"/>
        <w:jc w:val="right"/>
        <w:rPr>
          <w:rFonts w:ascii="Arial Narrow" w:hAnsi="Arial Narrow" w:cstheme="majorHAnsi"/>
          <w:sz w:val="22"/>
          <w:szCs w:val="24"/>
        </w:rPr>
      </w:pPr>
      <w:r w:rsidRPr="00A93582">
        <w:rPr>
          <w:rFonts w:ascii="Arial Narrow" w:hAnsi="Arial Narrow" w:cstheme="majorHAnsi"/>
          <w:sz w:val="22"/>
          <w:szCs w:val="24"/>
        </w:rPr>
        <w:t xml:space="preserve">Cuiabá/MT, </w:t>
      </w:r>
      <w:r w:rsidR="00A53A98">
        <w:rPr>
          <w:rFonts w:ascii="Arial Narrow" w:hAnsi="Arial Narrow" w:cstheme="majorHAnsi"/>
          <w:sz w:val="22"/>
          <w:szCs w:val="24"/>
        </w:rPr>
        <w:t xml:space="preserve">06 </w:t>
      </w:r>
      <w:r w:rsidRPr="00A93582">
        <w:rPr>
          <w:rFonts w:ascii="Arial Narrow" w:hAnsi="Arial Narrow" w:cstheme="majorHAnsi"/>
          <w:sz w:val="22"/>
          <w:szCs w:val="24"/>
        </w:rPr>
        <w:t xml:space="preserve">de </w:t>
      </w:r>
      <w:r w:rsidR="00A53A98">
        <w:rPr>
          <w:rFonts w:ascii="Arial Narrow" w:hAnsi="Arial Narrow" w:cstheme="majorHAnsi"/>
          <w:sz w:val="22"/>
          <w:szCs w:val="24"/>
        </w:rPr>
        <w:t>setembro</w:t>
      </w:r>
      <w:bookmarkStart w:id="0" w:name="_GoBack"/>
      <w:bookmarkEnd w:id="0"/>
      <w:r w:rsidR="00B714FE">
        <w:rPr>
          <w:rFonts w:ascii="Arial Narrow" w:hAnsi="Arial Narrow" w:cstheme="majorHAnsi"/>
          <w:sz w:val="22"/>
          <w:szCs w:val="24"/>
        </w:rPr>
        <w:t xml:space="preserve"> </w:t>
      </w:r>
      <w:r w:rsidRPr="00A93582">
        <w:rPr>
          <w:rFonts w:ascii="Arial Narrow" w:hAnsi="Arial Narrow" w:cstheme="majorHAnsi"/>
          <w:sz w:val="22"/>
          <w:szCs w:val="24"/>
        </w:rPr>
        <w:t>de 201</w:t>
      </w:r>
      <w:r w:rsidR="00C511FF">
        <w:rPr>
          <w:rFonts w:ascii="Arial Narrow" w:hAnsi="Arial Narrow" w:cstheme="majorHAnsi"/>
          <w:sz w:val="22"/>
          <w:szCs w:val="24"/>
        </w:rPr>
        <w:t>9</w:t>
      </w:r>
      <w:r w:rsidRPr="00A93582">
        <w:rPr>
          <w:rFonts w:ascii="Arial Narrow" w:hAnsi="Arial Narrow" w:cstheme="majorHAnsi"/>
          <w:sz w:val="22"/>
          <w:szCs w:val="24"/>
        </w:rPr>
        <w:t xml:space="preserve">. </w:t>
      </w:r>
    </w:p>
    <w:p w:rsidR="00BB4313" w:rsidRDefault="00BB4313" w:rsidP="00062D0D">
      <w:pPr>
        <w:ind w:left="142"/>
        <w:jc w:val="center"/>
        <w:rPr>
          <w:rFonts w:ascii="Arial Narrow" w:hAnsi="Arial Narrow" w:cstheme="majorHAnsi"/>
          <w:sz w:val="22"/>
          <w:szCs w:val="24"/>
        </w:rPr>
      </w:pPr>
    </w:p>
    <w:p w:rsidR="00BB4313" w:rsidRDefault="00BB4313" w:rsidP="00062D0D">
      <w:pPr>
        <w:ind w:left="142"/>
        <w:jc w:val="center"/>
        <w:rPr>
          <w:rFonts w:ascii="Arial Narrow" w:hAnsi="Arial Narrow" w:cstheme="majorHAnsi"/>
          <w:sz w:val="22"/>
          <w:szCs w:val="24"/>
        </w:rPr>
      </w:pPr>
    </w:p>
    <w:p w:rsidR="00BB4313" w:rsidRDefault="00BB4313" w:rsidP="00062D0D">
      <w:pPr>
        <w:ind w:left="142"/>
        <w:jc w:val="center"/>
        <w:rPr>
          <w:rFonts w:ascii="Arial Narrow" w:hAnsi="Arial Narrow" w:cstheme="majorHAnsi"/>
          <w:sz w:val="22"/>
          <w:szCs w:val="24"/>
        </w:rPr>
      </w:pPr>
    </w:p>
    <w:p w:rsidR="00BB4313" w:rsidRDefault="00BB4313" w:rsidP="00062D0D">
      <w:pPr>
        <w:ind w:left="142"/>
        <w:jc w:val="center"/>
        <w:rPr>
          <w:rFonts w:ascii="Arial Narrow" w:hAnsi="Arial Narrow" w:cstheme="majorHAnsi"/>
          <w:sz w:val="22"/>
          <w:szCs w:val="24"/>
        </w:rPr>
      </w:pPr>
    </w:p>
    <w:p w:rsidR="00BB4313" w:rsidRDefault="00BB4313" w:rsidP="00062D0D">
      <w:pPr>
        <w:ind w:left="142"/>
        <w:jc w:val="center"/>
        <w:rPr>
          <w:rFonts w:ascii="Arial Narrow" w:hAnsi="Arial Narrow" w:cstheme="majorHAnsi"/>
          <w:sz w:val="22"/>
          <w:szCs w:val="24"/>
        </w:rPr>
      </w:pPr>
    </w:p>
    <w:p w:rsidR="00BB4313" w:rsidRDefault="00BB4313" w:rsidP="00062D0D">
      <w:pPr>
        <w:ind w:left="142"/>
        <w:jc w:val="center"/>
        <w:rPr>
          <w:rFonts w:ascii="Arial Narrow" w:hAnsi="Arial Narrow" w:cstheme="majorHAnsi"/>
          <w:sz w:val="22"/>
          <w:szCs w:val="24"/>
        </w:rPr>
      </w:pPr>
    </w:p>
    <w:p w:rsidR="00FE705B" w:rsidRPr="00A93582" w:rsidRDefault="00C511FF" w:rsidP="00062D0D">
      <w:pPr>
        <w:ind w:left="142"/>
        <w:jc w:val="center"/>
        <w:rPr>
          <w:rFonts w:ascii="Arial Narrow" w:hAnsi="Arial Narrow" w:cstheme="majorHAnsi"/>
          <w:sz w:val="22"/>
          <w:szCs w:val="24"/>
        </w:rPr>
      </w:pPr>
      <w:r>
        <w:rPr>
          <w:rFonts w:ascii="Arial Narrow" w:hAnsi="Arial Narrow" w:cstheme="majorHAnsi"/>
          <w:sz w:val="22"/>
          <w:szCs w:val="24"/>
        </w:rPr>
        <w:t xml:space="preserve">ELIAS FRANCISCO DE ASSIS </w:t>
      </w:r>
    </w:p>
    <w:p w:rsidR="00FE705B" w:rsidRPr="00A93582" w:rsidRDefault="00FE705B" w:rsidP="00FE705B">
      <w:pPr>
        <w:jc w:val="center"/>
        <w:rPr>
          <w:rFonts w:ascii="Arial Narrow" w:hAnsi="Arial Narrow" w:cstheme="majorHAnsi"/>
          <w:b/>
          <w:sz w:val="22"/>
          <w:szCs w:val="24"/>
        </w:rPr>
      </w:pPr>
      <w:r w:rsidRPr="00A93582">
        <w:rPr>
          <w:rFonts w:ascii="Arial Narrow" w:hAnsi="Arial Narrow" w:cstheme="majorHAnsi"/>
          <w:b/>
          <w:sz w:val="22"/>
          <w:szCs w:val="24"/>
        </w:rPr>
        <w:t>Pregoeir</w:t>
      </w:r>
      <w:r w:rsidR="00C511FF">
        <w:rPr>
          <w:rFonts w:ascii="Arial Narrow" w:hAnsi="Arial Narrow" w:cstheme="majorHAnsi"/>
          <w:b/>
          <w:sz w:val="22"/>
          <w:szCs w:val="24"/>
        </w:rPr>
        <w:t>o</w:t>
      </w:r>
      <w:r w:rsidRPr="00A93582">
        <w:rPr>
          <w:rFonts w:ascii="Arial Narrow" w:hAnsi="Arial Narrow" w:cstheme="majorHAnsi"/>
          <w:b/>
          <w:sz w:val="22"/>
          <w:szCs w:val="24"/>
        </w:rPr>
        <w:t>-CREA/MT</w:t>
      </w:r>
    </w:p>
    <w:p w:rsidR="00B22D4C" w:rsidRDefault="00A53A98"/>
    <w:sectPr w:rsidR="00B22D4C" w:rsidSect="00062D0D">
      <w:headerReference w:type="default" r:id="rId7"/>
      <w:footerReference w:type="default" r:id="rId8"/>
      <w:pgSz w:w="12240" w:h="15840"/>
      <w:pgMar w:top="1417" w:right="900" w:bottom="865" w:left="1134" w:header="425" w:footer="4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3F" w:rsidRDefault="002E1C3F">
      <w:r>
        <w:separator/>
      </w:r>
    </w:p>
  </w:endnote>
  <w:endnote w:type="continuationSeparator" w:id="0">
    <w:p w:rsidR="002E1C3F" w:rsidRDefault="002E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69" w:rsidRDefault="004A729D" w:rsidP="00A819D8">
    <w:pPr>
      <w:pBdr>
        <w:top w:val="single" w:sz="4" w:space="1" w:color="000000"/>
      </w:pBdr>
      <w:jc w:val="center"/>
      <w:rPr>
        <w:rFonts w:ascii="Verdana" w:hAnsi="Verdana"/>
        <w:sz w:val="16"/>
      </w:rPr>
    </w:pPr>
    <w:r>
      <w:rPr>
        <w:rFonts w:ascii="Verdana" w:hAnsi="Verdana"/>
        <w:sz w:val="16"/>
      </w:rPr>
      <w:t xml:space="preserve">             Av. Historiador Rubens de Mendonça, 491 – Araés – CEP 78008-000 – Cuiabá – MT              </w:t>
    </w:r>
    <w:r>
      <w:rPr>
        <w:rFonts w:ascii="Verdana" w:hAnsi="Verdan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A53A98">
      <w:rPr>
        <w:noProof/>
        <w:sz w:val="18"/>
        <w:szCs w:val="18"/>
      </w:rPr>
      <w:t>3</w:t>
    </w:r>
    <w:r>
      <w:rPr>
        <w:sz w:val="18"/>
        <w:szCs w:val="18"/>
      </w:rPr>
      <w:fldChar w:fldCharType="end"/>
    </w:r>
  </w:p>
  <w:p w:rsidR="005F2269" w:rsidRDefault="004A729D" w:rsidP="002F59ED">
    <w:pPr>
      <w:jc w:val="center"/>
      <w:rPr>
        <w:rFonts w:ascii="Verdana" w:hAnsi="Verdana"/>
        <w:sz w:val="16"/>
      </w:rPr>
    </w:pPr>
    <w:r>
      <w:rPr>
        <w:rFonts w:ascii="Verdana" w:hAnsi="Verdana"/>
        <w:sz w:val="16"/>
      </w:rPr>
      <w:t xml:space="preserve">Fone/Fax: (065) 315-3010 - E-mail: </w:t>
    </w:r>
    <w:hyperlink r:id="rId1" w:history="1">
      <w:r w:rsidRPr="0033220E">
        <w:rPr>
          <w:rStyle w:val="Hyperlink"/>
          <w:rFonts w:ascii="Verdana" w:hAnsi="Verdana"/>
        </w:rPr>
        <w:t>licitacao@crea-mt.org.br</w:t>
      </w:r>
    </w:hyperlink>
  </w:p>
  <w:p w:rsidR="005F2269" w:rsidRDefault="00A53A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3F" w:rsidRDefault="002E1C3F">
      <w:r>
        <w:separator/>
      </w:r>
    </w:p>
  </w:footnote>
  <w:footnote w:type="continuationSeparator" w:id="0">
    <w:p w:rsidR="002E1C3F" w:rsidRDefault="002E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69" w:rsidRDefault="00FE705B">
    <w:pPr>
      <w:pStyle w:val="Cabealho"/>
      <w:jc w:val="center"/>
      <w:rPr>
        <w:rFonts w:ascii="Arial Black" w:hAnsi="Arial Black"/>
        <w:b/>
        <w:color w:val="000000"/>
        <w:sz w:val="12"/>
        <w:szCs w:val="12"/>
      </w:rPr>
    </w:pPr>
    <w:r>
      <w:rPr>
        <w:noProof/>
        <w:lang w:eastAsia="pt-BR"/>
      </w:rPr>
      <w:drawing>
        <wp:inline distT="0" distB="0" distL="0" distR="0">
          <wp:extent cx="647700" cy="638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solidFill>
                    <a:srgbClr val="FFFFFF"/>
                  </a:solidFill>
                  <a:ln>
                    <a:noFill/>
                  </a:ln>
                </pic:spPr>
              </pic:pic>
            </a:graphicData>
          </a:graphic>
        </wp:inline>
      </w:drawing>
    </w:r>
  </w:p>
  <w:p w:rsidR="005F2269" w:rsidRDefault="00A53A98">
    <w:pPr>
      <w:pStyle w:val="Cabealho"/>
      <w:jc w:val="center"/>
      <w:rPr>
        <w:rFonts w:ascii="Arial Black" w:hAnsi="Arial Black"/>
        <w:b/>
        <w:color w:val="000000"/>
        <w:sz w:val="12"/>
        <w:szCs w:val="12"/>
      </w:rPr>
    </w:pPr>
  </w:p>
  <w:p w:rsidR="005F2269" w:rsidRPr="005F2269" w:rsidRDefault="004A729D">
    <w:pPr>
      <w:pStyle w:val="Cabealho"/>
      <w:jc w:val="center"/>
      <w:rPr>
        <w:rFonts w:ascii="Arial Black" w:hAnsi="Arial Black"/>
        <w:b/>
        <w:color w:val="000000"/>
      </w:rPr>
    </w:pPr>
    <w:r w:rsidRPr="005F2269">
      <w:rPr>
        <w:rFonts w:ascii="Arial Black" w:hAnsi="Arial Black"/>
        <w:b/>
        <w:color w:val="000000"/>
      </w:rPr>
      <w:t>SERVIÇO PÚBLICO FEDERAL</w:t>
    </w:r>
  </w:p>
  <w:p w:rsidR="005F2269" w:rsidRPr="005F2269" w:rsidRDefault="004A729D">
    <w:pPr>
      <w:pStyle w:val="Cabealho"/>
      <w:ind w:left="-284"/>
      <w:jc w:val="center"/>
      <w:rPr>
        <w:rFonts w:ascii="Arial Black" w:hAnsi="Arial Black"/>
        <w:b/>
        <w:bCs/>
        <w:smallCaps/>
        <w:color w:val="000000"/>
      </w:rPr>
    </w:pPr>
    <w:r w:rsidRPr="005F2269">
      <w:rPr>
        <w:rFonts w:ascii="Arial Black" w:hAnsi="Arial Black"/>
        <w:b/>
        <w:bCs/>
        <w:smallCaps/>
        <w:color w:val="000000"/>
      </w:rPr>
      <w:t xml:space="preserve">     Conselho Regional de Engenharia e Agronomia do Estado de Mato Grosso CREA-MT</w:t>
    </w:r>
  </w:p>
  <w:p w:rsidR="005F2269" w:rsidRDefault="00A53A98">
    <w:pPr>
      <w:pStyle w:val="Cabealho"/>
      <w:jc w:val="right"/>
    </w:pPr>
  </w:p>
  <w:p w:rsidR="005F2269" w:rsidRDefault="00A53A98">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5918"/>
    <w:multiLevelType w:val="hybridMultilevel"/>
    <w:tmpl w:val="90C4113E"/>
    <w:lvl w:ilvl="0" w:tplc="8C3A1F78">
      <w:start w:val="1"/>
      <w:numFmt w:val="low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 w15:restartNumberingAfterBreak="0">
    <w:nsid w:val="0F9B622A"/>
    <w:multiLevelType w:val="hybridMultilevel"/>
    <w:tmpl w:val="BE5C89CE"/>
    <w:lvl w:ilvl="0" w:tplc="43FA198E">
      <w:start w:val="1"/>
      <w:numFmt w:val="upp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2" w15:restartNumberingAfterBreak="0">
    <w:nsid w:val="57BC20DF"/>
    <w:multiLevelType w:val="multilevel"/>
    <w:tmpl w:val="613E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96404"/>
    <w:multiLevelType w:val="hybridMultilevel"/>
    <w:tmpl w:val="227088E6"/>
    <w:lvl w:ilvl="0" w:tplc="85823CBA">
      <w:start w:val="1"/>
      <w:numFmt w:val="decimal"/>
      <w:lvlText w:val="%1."/>
      <w:lvlJc w:val="left"/>
      <w:pPr>
        <w:ind w:left="345" w:hanging="36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5B"/>
    <w:rsid w:val="00062D0D"/>
    <w:rsid w:val="00072D21"/>
    <w:rsid w:val="000B6474"/>
    <w:rsid w:val="000E2F22"/>
    <w:rsid w:val="00141710"/>
    <w:rsid w:val="00165032"/>
    <w:rsid w:val="00194762"/>
    <w:rsid w:val="001C20AB"/>
    <w:rsid w:val="001C4549"/>
    <w:rsid w:val="002C444C"/>
    <w:rsid w:val="002D2C41"/>
    <w:rsid w:val="002E1C3F"/>
    <w:rsid w:val="00382A2E"/>
    <w:rsid w:val="004A729D"/>
    <w:rsid w:val="004F2507"/>
    <w:rsid w:val="005530DF"/>
    <w:rsid w:val="00567DE6"/>
    <w:rsid w:val="00624199"/>
    <w:rsid w:val="00705086"/>
    <w:rsid w:val="007661C0"/>
    <w:rsid w:val="007A2237"/>
    <w:rsid w:val="008D4C78"/>
    <w:rsid w:val="00912548"/>
    <w:rsid w:val="00994BB1"/>
    <w:rsid w:val="00A51A90"/>
    <w:rsid w:val="00A53A98"/>
    <w:rsid w:val="00A93582"/>
    <w:rsid w:val="00A9499B"/>
    <w:rsid w:val="00AB5EF2"/>
    <w:rsid w:val="00AF7CEF"/>
    <w:rsid w:val="00B714FE"/>
    <w:rsid w:val="00BB4313"/>
    <w:rsid w:val="00C511FF"/>
    <w:rsid w:val="00CD6B03"/>
    <w:rsid w:val="00DC5B63"/>
    <w:rsid w:val="00E049A7"/>
    <w:rsid w:val="00E708C0"/>
    <w:rsid w:val="00F76610"/>
    <w:rsid w:val="00F95896"/>
    <w:rsid w:val="00FA4D11"/>
    <w:rsid w:val="00FD65FA"/>
    <w:rsid w:val="00FE17B8"/>
    <w:rsid w:val="00FE7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82E0D-083C-440D-98A3-DECF4A5D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5B"/>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E705B"/>
    <w:rPr>
      <w:color w:val="0000FF"/>
      <w:u w:val="single"/>
    </w:rPr>
  </w:style>
  <w:style w:type="paragraph" w:styleId="Cabealho">
    <w:name w:val="header"/>
    <w:aliases w:val="Cabeçalho superior,Heading 1a,h,he,HeaderNN"/>
    <w:basedOn w:val="Normal"/>
    <w:link w:val="CabealhoChar"/>
    <w:rsid w:val="00FE705B"/>
    <w:pPr>
      <w:tabs>
        <w:tab w:val="center" w:pos="4419"/>
        <w:tab w:val="right" w:pos="8838"/>
      </w:tabs>
    </w:pPr>
  </w:style>
  <w:style w:type="character" w:customStyle="1" w:styleId="CabealhoChar">
    <w:name w:val="Cabeçalho Char"/>
    <w:aliases w:val="Cabeçalho superior Char,Heading 1a Char,h Char,he Char,HeaderNN Char"/>
    <w:basedOn w:val="Fontepargpadro"/>
    <w:link w:val="Cabealho"/>
    <w:rsid w:val="00FE705B"/>
    <w:rPr>
      <w:rFonts w:ascii="Times New Roman" w:eastAsia="Times New Roman" w:hAnsi="Times New Roman" w:cs="Times New Roman"/>
      <w:sz w:val="20"/>
      <w:szCs w:val="20"/>
      <w:lang w:eastAsia="ar-SA"/>
    </w:rPr>
  </w:style>
  <w:style w:type="paragraph" w:styleId="Rodap">
    <w:name w:val="footer"/>
    <w:basedOn w:val="Normal"/>
    <w:link w:val="RodapChar"/>
    <w:rsid w:val="00FE705B"/>
    <w:pPr>
      <w:tabs>
        <w:tab w:val="center" w:pos="4419"/>
        <w:tab w:val="right" w:pos="8838"/>
      </w:tabs>
    </w:pPr>
  </w:style>
  <w:style w:type="character" w:customStyle="1" w:styleId="RodapChar">
    <w:name w:val="Rodapé Char"/>
    <w:basedOn w:val="Fontepargpadro"/>
    <w:link w:val="Rodap"/>
    <w:rsid w:val="00FE705B"/>
    <w:rPr>
      <w:rFonts w:ascii="Times New Roman" w:eastAsia="Times New Roman" w:hAnsi="Times New Roman" w:cs="Times New Roman"/>
      <w:sz w:val="20"/>
      <w:szCs w:val="20"/>
      <w:lang w:eastAsia="ar-SA"/>
    </w:rPr>
  </w:style>
  <w:style w:type="paragraph" w:customStyle="1" w:styleId="Citaes">
    <w:name w:val="Citações"/>
    <w:basedOn w:val="Normal"/>
    <w:rsid w:val="00FE705B"/>
    <w:pPr>
      <w:spacing w:after="283"/>
      <w:ind w:left="567" w:right="567"/>
    </w:pPr>
  </w:style>
  <w:style w:type="paragraph" w:customStyle="1" w:styleId="xmsolistparagraph">
    <w:name w:val="x_msolistparagraph"/>
    <w:basedOn w:val="Normal"/>
    <w:rsid w:val="00FE705B"/>
    <w:pPr>
      <w:suppressAutoHyphens w:val="0"/>
      <w:spacing w:before="100" w:beforeAutospacing="1" w:after="100" w:afterAutospacing="1"/>
    </w:pPr>
    <w:rPr>
      <w:sz w:val="24"/>
      <w:szCs w:val="24"/>
      <w:lang w:eastAsia="pt-BR"/>
    </w:rPr>
  </w:style>
  <w:style w:type="paragraph" w:styleId="PargrafodaLista">
    <w:name w:val="List Paragraph"/>
    <w:basedOn w:val="Normal"/>
    <w:uiPriority w:val="34"/>
    <w:qFormat/>
    <w:rsid w:val="007A2237"/>
    <w:pPr>
      <w:ind w:left="720"/>
      <w:contextualSpacing/>
    </w:pPr>
  </w:style>
  <w:style w:type="paragraph" w:styleId="Corpodetexto">
    <w:name w:val="Body Text"/>
    <w:basedOn w:val="Normal"/>
    <w:link w:val="CorpodetextoChar"/>
    <w:uiPriority w:val="99"/>
    <w:semiHidden/>
    <w:unhideWhenUsed/>
    <w:rsid w:val="000E2F22"/>
    <w:pPr>
      <w:spacing w:after="120"/>
    </w:pPr>
  </w:style>
  <w:style w:type="character" w:customStyle="1" w:styleId="CorpodetextoChar">
    <w:name w:val="Corpo de texto Char"/>
    <w:basedOn w:val="Fontepargpadro"/>
    <w:link w:val="Corpodetexto"/>
    <w:rsid w:val="000E2F22"/>
    <w:rPr>
      <w:rFonts w:ascii="Times New Roman" w:eastAsia="Times New Roman" w:hAnsi="Times New Roman" w:cs="Times New Roman"/>
      <w:sz w:val="20"/>
      <w:szCs w:val="20"/>
      <w:lang w:eastAsia="ar-SA"/>
    </w:rPr>
  </w:style>
  <w:style w:type="paragraph" w:styleId="Primeirorecuodecorpodetexto">
    <w:name w:val="Body Text First Indent"/>
    <w:basedOn w:val="Corpodetexto"/>
    <w:link w:val="PrimeirorecuodecorpodetextoChar"/>
    <w:rsid w:val="000E2F22"/>
    <w:pPr>
      <w:suppressAutoHyphens w:val="0"/>
      <w:ind w:firstLine="210"/>
    </w:pPr>
    <w:rPr>
      <w:rFonts w:ascii="Arial" w:hAnsi="Arial"/>
      <w:sz w:val="24"/>
      <w:lang w:val="en-US" w:eastAsia="pt-BR"/>
    </w:rPr>
  </w:style>
  <w:style w:type="character" w:customStyle="1" w:styleId="PrimeirorecuodecorpodetextoChar">
    <w:name w:val="Primeiro recuo de corpo de texto Char"/>
    <w:basedOn w:val="CorpodetextoChar"/>
    <w:link w:val="Primeirorecuodecorpodetexto"/>
    <w:rsid w:val="000E2F22"/>
    <w:rPr>
      <w:rFonts w:ascii="Arial" w:eastAsia="Times New Roman" w:hAnsi="Arial" w:cs="Times New Roman"/>
      <w:sz w:val="24"/>
      <w:szCs w:val="20"/>
      <w:lang w:val="en-US" w:eastAsia="pt-BR"/>
    </w:rPr>
  </w:style>
  <w:style w:type="paragraph" w:styleId="NormalWeb">
    <w:name w:val="Normal (Web)"/>
    <w:aliases w:val="Normal (Web) Char Char Char,Normal (Web) Char Char"/>
    <w:basedOn w:val="Normal"/>
    <w:uiPriority w:val="99"/>
    <w:rsid w:val="00705086"/>
    <w:pPr>
      <w:suppressAutoHyphens w:val="0"/>
    </w:pPr>
    <w:rPr>
      <w:sz w:val="24"/>
      <w:szCs w:val="24"/>
      <w:lang w:val="en-US" w:eastAsia="pt-BR"/>
    </w:rPr>
  </w:style>
  <w:style w:type="paragraph" w:customStyle="1" w:styleId="xmsonormal">
    <w:name w:val="x_msonormal"/>
    <w:basedOn w:val="Normal"/>
    <w:rsid w:val="00E708C0"/>
    <w:pPr>
      <w:suppressAutoHyphens w:val="0"/>
      <w:spacing w:before="100" w:beforeAutospacing="1" w:after="100" w:afterAutospacing="1"/>
    </w:pPr>
    <w:rPr>
      <w:sz w:val="24"/>
      <w:szCs w:val="24"/>
      <w:lang w:eastAsia="pt-BR"/>
    </w:rPr>
  </w:style>
  <w:style w:type="paragraph" w:styleId="Recuodecorpodetexto">
    <w:name w:val="Body Text Indent"/>
    <w:basedOn w:val="Normal"/>
    <w:link w:val="RecuodecorpodetextoChar"/>
    <w:uiPriority w:val="99"/>
    <w:semiHidden/>
    <w:unhideWhenUsed/>
    <w:rsid w:val="00F76610"/>
    <w:pPr>
      <w:spacing w:after="120"/>
      <w:ind w:left="283"/>
    </w:pPr>
  </w:style>
  <w:style w:type="character" w:customStyle="1" w:styleId="RecuodecorpodetextoChar">
    <w:name w:val="Recuo de corpo de texto Char"/>
    <w:basedOn w:val="Fontepargpadro"/>
    <w:link w:val="Recuodecorpodetexto"/>
    <w:uiPriority w:val="99"/>
    <w:semiHidden/>
    <w:rsid w:val="00F7661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12363">
      <w:bodyDiv w:val="1"/>
      <w:marLeft w:val="0"/>
      <w:marRight w:val="0"/>
      <w:marTop w:val="0"/>
      <w:marBottom w:val="0"/>
      <w:divBdr>
        <w:top w:val="none" w:sz="0" w:space="0" w:color="auto"/>
        <w:left w:val="none" w:sz="0" w:space="0" w:color="auto"/>
        <w:bottom w:val="none" w:sz="0" w:space="0" w:color="auto"/>
        <w:right w:val="none" w:sz="0" w:space="0" w:color="auto"/>
      </w:divBdr>
    </w:div>
    <w:div w:id="1371884153">
      <w:bodyDiv w:val="1"/>
      <w:marLeft w:val="0"/>
      <w:marRight w:val="0"/>
      <w:marTop w:val="0"/>
      <w:marBottom w:val="0"/>
      <w:divBdr>
        <w:top w:val="none" w:sz="0" w:space="0" w:color="auto"/>
        <w:left w:val="none" w:sz="0" w:space="0" w:color="auto"/>
        <w:bottom w:val="none" w:sz="0" w:space="0" w:color="auto"/>
        <w:right w:val="none" w:sz="0" w:space="0" w:color="auto"/>
      </w:divBdr>
    </w:div>
    <w:div w:id="1518932349">
      <w:bodyDiv w:val="1"/>
      <w:marLeft w:val="0"/>
      <w:marRight w:val="0"/>
      <w:marTop w:val="0"/>
      <w:marBottom w:val="0"/>
      <w:divBdr>
        <w:top w:val="none" w:sz="0" w:space="0" w:color="auto"/>
        <w:left w:val="none" w:sz="0" w:space="0" w:color="auto"/>
        <w:bottom w:val="none" w:sz="0" w:space="0" w:color="auto"/>
        <w:right w:val="none" w:sz="0" w:space="0" w:color="auto"/>
      </w:divBdr>
    </w:div>
    <w:div w:id="1581867883">
      <w:bodyDiv w:val="1"/>
      <w:marLeft w:val="0"/>
      <w:marRight w:val="0"/>
      <w:marTop w:val="0"/>
      <w:marBottom w:val="0"/>
      <w:divBdr>
        <w:top w:val="none" w:sz="0" w:space="0" w:color="auto"/>
        <w:left w:val="none" w:sz="0" w:space="0" w:color="auto"/>
        <w:bottom w:val="none" w:sz="0" w:space="0" w:color="auto"/>
        <w:right w:val="none" w:sz="0" w:space="0" w:color="auto"/>
      </w:divBdr>
    </w:div>
    <w:div w:id="18063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rea-mt.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1021</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ELIAS FRANCISCO DE ASSIS</cp:lastModifiedBy>
  <cp:revision>14</cp:revision>
  <dcterms:created xsi:type="dcterms:W3CDTF">2018-11-21T16:25:00Z</dcterms:created>
  <dcterms:modified xsi:type="dcterms:W3CDTF">2019-09-06T20:55:00Z</dcterms:modified>
</cp:coreProperties>
</file>