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A" w:rsidRDefault="00EC7FBA" w:rsidP="00EC7FBA">
      <w:pPr>
        <w:jc w:val="center"/>
        <w:rPr>
          <w:rFonts w:ascii="Arial Narrow" w:hAnsi="Arial Narrow"/>
          <w:b/>
          <w:sz w:val="22"/>
          <w:u w:val="single"/>
        </w:rPr>
      </w:pPr>
      <w:r w:rsidRPr="005F2269">
        <w:rPr>
          <w:rFonts w:ascii="Arial Narrow" w:hAnsi="Arial Narrow"/>
          <w:b/>
          <w:sz w:val="22"/>
          <w:u w:val="single"/>
        </w:rPr>
        <w:t xml:space="preserve">RESPOSTA </w:t>
      </w:r>
      <w:r>
        <w:rPr>
          <w:rFonts w:ascii="Arial Narrow" w:hAnsi="Arial Narrow"/>
          <w:b/>
          <w:sz w:val="22"/>
          <w:u w:val="single"/>
        </w:rPr>
        <w:t>AO PEDIDO DE ESCLARECIMENTO ENVIADO</w:t>
      </w:r>
      <w:r w:rsidRPr="005F2269">
        <w:rPr>
          <w:rFonts w:ascii="Arial Narrow" w:hAnsi="Arial Narrow"/>
          <w:b/>
          <w:sz w:val="22"/>
          <w:u w:val="single"/>
        </w:rPr>
        <w:t xml:space="preserve"> VIA </w:t>
      </w:r>
      <w:r>
        <w:rPr>
          <w:rFonts w:ascii="Arial Narrow" w:hAnsi="Arial Narrow"/>
          <w:b/>
          <w:sz w:val="22"/>
          <w:u w:val="single"/>
        </w:rPr>
        <w:t xml:space="preserve">E-MAIL </w:t>
      </w:r>
    </w:p>
    <w:p w:rsidR="00EC7FBA" w:rsidRDefault="00EC7FBA" w:rsidP="00EC7FBA">
      <w:pPr>
        <w:jc w:val="center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PREGÃO ELETRÔNICO</w:t>
      </w:r>
      <w:r w:rsidRPr="005F2269">
        <w:rPr>
          <w:rFonts w:ascii="Arial Narrow" w:hAnsi="Arial Narrow"/>
          <w:b/>
          <w:sz w:val="22"/>
          <w:u w:val="single"/>
        </w:rPr>
        <w:t xml:space="preserve"> </w:t>
      </w:r>
      <w:r>
        <w:rPr>
          <w:rFonts w:ascii="Arial Narrow" w:hAnsi="Arial Narrow"/>
          <w:b/>
          <w:sz w:val="22"/>
          <w:u w:val="single"/>
        </w:rPr>
        <w:t>001/2018</w:t>
      </w:r>
    </w:p>
    <w:p w:rsidR="00EC7FBA" w:rsidRPr="00D453F9" w:rsidRDefault="00BC074B" w:rsidP="008B7771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Arial Narrow" w:hAnsi="Arial Narrow" w:cstheme="minorHAnsi"/>
          <w:szCs w:val="24"/>
        </w:rPr>
      </w:pPr>
      <w:r w:rsidRPr="00BC074B">
        <w:rPr>
          <w:rFonts w:ascii="Verdana" w:eastAsia="Times New Roman" w:hAnsi="Verdana" w:cs="Times New Roman"/>
          <w:sz w:val="17"/>
          <w:szCs w:val="17"/>
        </w:rPr>
        <w:t> </w:t>
      </w:r>
      <w:r w:rsidR="00EC7FBA" w:rsidRPr="00D453F9">
        <w:rPr>
          <w:rFonts w:ascii="Arial Narrow" w:hAnsi="Arial Narrow" w:cstheme="minorHAnsi"/>
          <w:szCs w:val="24"/>
        </w:rPr>
        <w:t>A Pregoeira, instituída pela Portaria nº 135/2018, no uso de suas atribuições e diante da solicitação de esclarecimento ao Edital realizado pela Empresa denominada</w:t>
      </w:r>
      <w:r w:rsidR="004431B0">
        <w:rPr>
          <w:rFonts w:ascii="Arial Narrow" w:hAnsi="Arial Narrow" w:cstheme="minorHAnsi"/>
          <w:szCs w:val="24"/>
        </w:rPr>
        <w:t xml:space="preserve"> </w:t>
      </w:r>
      <w:r w:rsidR="004431B0" w:rsidRPr="004431B0">
        <w:rPr>
          <w:rFonts w:eastAsia="Times New Roman"/>
          <w:b/>
          <w:bCs/>
          <w:color w:val="222222"/>
          <w:szCs w:val="24"/>
        </w:rPr>
        <w:t>SOMPO SEGUROS S.A</w:t>
      </w:r>
      <w:r w:rsidR="004431B0" w:rsidRPr="00287739">
        <w:rPr>
          <w:rFonts w:eastAsia="Times New Roman"/>
          <w:color w:val="222222"/>
          <w:sz w:val="17"/>
          <w:szCs w:val="17"/>
        </w:rPr>
        <w:t>, inscrita no CNPJ/MF sob nº 61.383.493/0001-</w:t>
      </w:r>
      <w:proofErr w:type="gramStart"/>
      <w:r w:rsidR="004431B0" w:rsidRPr="00287739">
        <w:rPr>
          <w:rFonts w:eastAsia="Times New Roman"/>
          <w:color w:val="222222"/>
          <w:sz w:val="17"/>
          <w:szCs w:val="17"/>
        </w:rPr>
        <w:t>80</w:t>
      </w:r>
      <w:r w:rsidR="0085430A" w:rsidRPr="00D453F9">
        <w:rPr>
          <w:rFonts w:ascii="Arial Narrow" w:hAnsi="Arial Narrow" w:cstheme="minorHAnsi"/>
          <w:szCs w:val="24"/>
        </w:rPr>
        <w:t xml:space="preserve">, </w:t>
      </w:r>
      <w:r w:rsidR="00EC7FBA" w:rsidRPr="00D453F9">
        <w:rPr>
          <w:rFonts w:ascii="Arial Narrow" w:hAnsi="Arial Narrow" w:cstheme="minorHAnsi"/>
          <w:szCs w:val="24"/>
        </w:rPr>
        <w:t xml:space="preserve"> </w:t>
      </w:r>
      <w:r w:rsidR="0085430A" w:rsidRPr="00BC074B">
        <w:rPr>
          <w:rFonts w:ascii="Arial Narrow" w:eastAsia="Times New Roman" w:hAnsi="Arial Narrow" w:cstheme="minorHAnsi"/>
          <w:szCs w:val="24"/>
        </w:rPr>
        <w:t>CNPJ</w:t>
      </w:r>
      <w:proofErr w:type="gramEnd"/>
      <w:r w:rsidR="0085430A" w:rsidRPr="00BC074B">
        <w:rPr>
          <w:rFonts w:ascii="Arial Narrow" w:eastAsia="Times New Roman" w:hAnsi="Arial Narrow" w:cstheme="minorHAnsi"/>
          <w:szCs w:val="24"/>
        </w:rPr>
        <w:t>:</w:t>
      </w:r>
      <w:r w:rsidR="00287739" w:rsidRPr="00287739">
        <w:rPr>
          <w:color w:val="222222"/>
          <w:sz w:val="17"/>
          <w:szCs w:val="17"/>
          <w:shd w:val="clear" w:color="auto" w:fill="FFFFFF"/>
        </w:rPr>
        <w:t xml:space="preserve"> </w:t>
      </w:r>
      <w:r w:rsidR="00287739">
        <w:rPr>
          <w:color w:val="222222"/>
          <w:sz w:val="17"/>
          <w:szCs w:val="17"/>
          <w:shd w:val="clear" w:color="auto" w:fill="FFFFFF"/>
        </w:rPr>
        <w:t xml:space="preserve"> </w:t>
      </w:r>
      <w:r w:rsidR="00287739" w:rsidRPr="00287739">
        <w:rPr>
          <w:rFonts w:ascii="Arial Narrow" w:hAnsi="Arial Narrow"/>
          <w:color w:val="222222"/>
          <w:szCs w:val="24"/>
          <w:shd w:val="clear" w:color="auto" w:fill="FFFFFF"/>
        </w:rPr>
        <w:t>61.383.493/0001-80</w:t>
      </w:r>
      <w:r w:rsidR="00287739" w:rsidRPr="00287739">
        <w:rPr>
          <w:rFonts w:ascii="Arial Narrow" w:eastAsia="Times New Roman" w:hAnsi="Arial Narrow" w:cstheme="minorHAnsi"/>
          <w:szCs w:val="24"/>
        </w:rPr>
        <w:t xml:space="preserve"> </w:t>
      </w:r>
      <w:r w:rsidR="0085430A" w:rsidRPr="00D453F9">
        <w:rPr>
          <w:rFonts w:ascii="Arial Narrow" w:eastAsia="Times New Roman" w:hAnsi="Arial Narrow" w:cstheme="minorHAnsi"/>
          <w:szCs w:val="24"/>
        </w:rPr>
        <w:t xml:space="preserve">, </w:t>
      </w:r>
      <w:r w:rsidR="0085430A" w:rsidRPr="00D453F9">
        <w:rPr>
          <w:rFonts w:ascii="Arial Narrow" w:hAnsi="Arial Narrow" w:cstheme="minorHAnsi"/>
          <w:szCs w:val="24"/>
        </w:rPr>
        <w:t>segue as informações requeridas</w:t>
      </w:r>
      <w:r w:rsidR="00EC7FBA" w:rsidRPr="00D453F9">
        <w:rPr>
          <w:rFonts w:ascii="Arial Narrow" w:hAnsi="Arial Narrow" w:cstheme="minorHAnsi"/>
          <w:szCs w:val="24"/>
        </w:rPr>
        <w:t>:</w:t>
      </w:r>
    </w:p>
    <w:p w:rsidR="00287739" w:rsidRPr="00287739" w:rsidRDefault="00287739" w:rsidP="004431B0">
      <w:pPr>
        <w:spacing w:after="160" w:line="276" w:lineRule="auto"/>
        <w:ind w:left="0" w:right="0" w:firstLine="0"/>
        <w:rPr>
          <w:rFonts w:eastAsia="Times New Roman"/>
          <w:color w:val="222222"/>
          <w:sz w:val="17"/>
          <w:szCs w:val="17"/>
        </w:rPr>
      </w:pPr>
      <w:bookmarkStart w:id="0" w:name="_GoBack"/>
      <w:bookmarkEnd w:id="0"/>
      <w:r w:rsidRPr="00287739">
        <w:rPr>
          <w:rFonts w:eastAsia="Times New Roman"/>
          <w:color w:val="222222"/>
          <w:sz w:val="17"/>
          <w:szCs w:val="17"/>
        </w:rPr>
        <w:t>Entendemos que a cobertura de furto é furto qualificado, correto?</w:t>
      </w:r>
    </w:p>
    <w:p w:rsidR="00287739" w:rsidRPr="00035D0C" w:rsidRDefault="00035D0C" w:rsidP="00336942">
      <w:pPr>
        <w:pStyle w:val="PargrafodaLista"/>
        <w:spacing w:after="160" w:line="276" w:lineRule="auto"/>
        <w:ind w:left="644" w:right="0" w:firstLine="0"/>
        <w:rPr>
          <w:rFonts w:ascii="Arial Narrow" w:eastAsia="Times New Roman" w:hAnsi="Arial Narrow" w:cs="Times New Roman"/>
          <w:i/>
          <w:color w:val="222222"/>
          <w:szCs w:val="24"/>
        </w:rPr>
      </w:pPr>
      <w:r w:rsidRPr="00035D0C">
        <w:rPr>
          <w:rFonts w:eastAsia="Times New Roman"/>
          <w:b/>
          <w:color w:val="222222"/>
          <w:szCs w:val="24"/>
        </w:rPr>
        <w:t>R:</w:t>
      </w:r>
      <w:r>
        <w:rPr>
          <w:rFonts w:ascii="Verdana" w:eastAsia="Times New Roman" w:hAnsi="Verdana" w:cs="Times New Roman"/>
          <w:color w:val="222222"/>
          <w:sz w:val="17"/>
          <w:szCs w:val="17"/>
        </w:rPr>
        <w:t xml:space="preserve"> </w:t>
      </w:r>
      <w:r w:rsidRPr="00035D0C">
        <w:rPr>
          <w:rFonts w:ascii="Arial Narrow" w:eastAsia="Times New Roman" w:hAnsi="Arial Narrow" w:cs="Times New Roman"/>
          <w:i/>
          <w:color w:val="222222"/>
          <w:szCs w:val="24"/>
        </w:rPr>
        <w:t xml:space="preserve">Sim </w:t>
      </w:r>
    </w:p>
    <w:p w:rsidR="00287739" w:rsidRPr="00287739" w:rsidRDefault="00287739" w:rsidP="00336942">
      <w:pPr>
        <w:spacing w:after="160" w:line="276" w:lineRule="auto"/>
        <w:ind w:left="0" w:right="0" w:firstLine="284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2)      O item 13.2 do Anexo I – Termo de Referência, descreve que ” </w:t>
      </w:r>
      <w:r w:rsidRPr="00287739">
        <w:rPr>
          <w:rFonts w:eastAsia="Times New Roman"/>
          <w:i/>
          <w:iCs/>
          <w:color w:val="222222"/>
          <w:sz w:val="17"/>
          <w:szCs w:val="17"/>
        </w:rPr>
        <w:t xml:space="preserve">Caberá à CONTRATADA emitir </w:t>
      </w:r>
      <w:proofErr w:type="gramStart"/>
      <w:r w:rsidRPr="00287739">
        <w:rPr>
          <w:rFonts w:eastAsia="Times New Roman"/>
          <w:i/>
          <w:iCs/>
          <w:color w:val="222222"/>
          <w:sz w:val="17"/>
          <w:szCs w:val="17"/>
        </w:rPr>
        <w:t>a(</w:t>
      </w:r>
      <w:proofErr w:type="gramEnd"/>
      <w:r w:rsidRPr="00287739">
        <w:rPr>
          <w:rFonts w:eastAsia="Times New Roman"/>
          <w:i/>
          <w:iCs/>
          <w:color w:val="222222"/>
          <w:sz w:val="17"/>
          <w:szCs w:val="17"/>
        </w:rPr>
        <w:t xml:space="preserve">s) apólice(s) de seguro e entregá-las ao CREA/MT no prazo máximo de 10 (dez) dias, a contar da emissão do empenho. O mesmo prazo valerá para emissão de 2ª via, emissão de apólice por endosso ou para correção de dados, como placa de veículos, classe de bônus </w:t>
      </w:r>
      <w:proofErr w:type="spellStart"/>
      <w:proofErr w:type="gramStart"/>
      <w:r w:rsidRPr="00287739">
        <w:rPr>
          <w:rFonts w:eastAsia="Times New Roman"/>
          <w:i/>
          <w:iCs/>
          <w:color w:val="222222"/>
          <w:sz w:val="17"/>
          <w:szCs w:val="17"/>
        </w:rPr>
        <w:t>etc</w:t>
      </w:r>
      <w:proofErr w:type="spellEnd"/>
      <w:r w:rsidRPr="00287739">
        <w:rPr>
          <w:rFonts w:eastAsia="Times New Roman"/>
          <w:color w:val="222222"/>
          <w:sz w:val="17"/>
          <w:szCs w:val="17"/>
        </w:rPr>
        <w:t>;”</w:t>
      </w:r>
      <w:proofErr w:type="gramEnd"/>
    </w:p>
    <w:p w:rsidR="00287739" w:rsidRPr="00287739" w:rsidRDefault="00287739" w:rsidP="00336942">
      <w:pPr>
        <w:spacing w:line="276" w:lineRule="auto"/>
        <w:ind w:left="72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 </w:t>
      </w:r>
    </w:p>
    <w:p w:rsidR="00287739" w:rsidRPr="00287739" w:rsidRDefault="00287739" w:rsidP="00336942">
      <w:pPr>
        <w:spacing w:line="276" w:lineRule="auto"/>
        <w:ind w:left="720" w:right="0" w:firstLine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87739">
        <w:rPr>
          <w:rFonts w:eastAsia="Times New Roman"/>
          <w:color w:val="333333"/>
          <w:sz w:val="17"/>
          <w:szCs w:val="17"/>
        </w:rPr>
        <w:t xml:space="preserve">Entretanto, em relação ao prazo para emissão de apólice determina a </w:t>
      </w:r>
      <w:proofErr w:type="gramStart"/>
      <w:r w:rsidRPr="00287739">
        <w:rPr>
          <w:rFonts w:eastAsia="Times New Roman"/>
          <w:color w:val="333333"/>
          <w:sz w:val="17"/>
          <w:szCs w:val="17"/>
        </w:rPr>
        <w:t>SUSEP( SUPERINTENDÊNCIA</w:t>
      </w:r>
      <w:proofErr w:type="gramEnd"/>
      <w:r w:rsidRPr="00287739">
        <w:rPr>
          <w:rFonts w:eastAsia="Times New Roman"/>
          <w:color w:val="333333"/>
          <w:sz w:val="17"/>
          <w:szCs w:val="17"/>
        </w:rPr>
        <w:t> DE SEGUROS PRIVADOS) órgão regulamentador do mercado Segurador, em sua circular 251/2004 art. 9, estipula que  a emissão da apólice, do certificado ou do endosso será feita em até 15 (quinze) dias, a partir da data de aceitação da proposta.</w:t>
      </w:r>
    </w:p>
    <w:p w:rsidR="00287739" w:rsidRPr="00287739" w:rsidRDefault="00287739" w:rsidP="00336942">
      <w:pPr>
        <w:spacing w:line="276" w:lineRule="auto"/>
        <w:ind w:left="72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Portanto, a obrigação acima, contraria Norma do órgão regulamentador do mercado Segurador.</w:t>
      </w:r>
    </w:p>
    <w:p w:rsidR="00287739" w:rsidRDefault="00287739" w:rsidP="00336942">
      <w:pPr>
        <w:spacing w:line="276" w:lineRule="auto"/>
        <w:ind w:left="720" w:right="0" w:firstLine="0"/>
        <w:rPr>
          <w:rFonts w:eastAsia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Desta forma, solicitamos a retificação deste texto, do referido edital.</w:t>
      </w:r>
    </w:p>
    <w:p w:rsidR="00287739" w:rsidRPr="00287739" w:rsidRDefault="00287739" w:rsidP="00336942">
      <w:pPr>
        <w:spacing w:line="276" w:lineRule="auto"/>
        <w:ind w:left="72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</w:p>
    <w:p w:rsidR="00287739" w:rsidRDefault="00287739" w:rsidP="00336942">
      <w:pPr>
        <w:spacing w:line="276" w:lineRule="auto"/>
        <w:ind w:left="720" w:right="0" w:firstLine="0"/>
        <w:rPr>
          <w:rFonts w:eastAsia="Times New Roman"/>
          <w:color w:val="222222"/>
          <w:sz w:val="17"/>
          <w:szCs w:val="17"/>
        </w:rPr>
      </w:pPr>
      <w:r w:rsidRPr="00287739">
        <w:rPr>
          <w:rFonts w:eastAsia="Times New Roman"/>
          <w:b/>
          <w:color w:val="222222"/>
          <w:szCs w:val="24"/>
        </w:rPr>
        <w:t> </w:t>
      </w:r>
      <w:r w:rsidR="00035D0C" w:rsidRPr="00035D0C">
        <w:rPr>
          <w:rFonts w:eastAsia="Times New Roman"/>
          <w:b/>
          <w:color w:val="222222"/>
          <w:szCs w:val="24"/>
        </w:rPr>
        <w:t>R</w:t>
      </w:r>
      <w:r w:rsidR="00035D0C">
        <w:rPr>
          <w:rFonts w:eastAsia="Times New Roman"/>
          <w:color w:val="222222"/>
          <w:sz w:val="17"/>
          <w:szCs w:val="17"/>
        </w:rPr>
        <w:t xml:space="preserve">: </w:t>
      </w:r>
      <w:r w:rsidRPr="00DA3226">
        <w:rPr>
          <w:rFonts w:ascii="Arial Narrow" w:hAnsi="Arial Narrow"/>
          <w:i/>
          <w:color w:val="333333"/>
        </w:rPr>
        <w:t xml:space="preserve">Quanto </w:t>
      </w:r>
      <w:proofErr w:type="gramStart"/>
      <w:r w:rsidRPr="00DA3226">
        <w:rPr>
          <w:rFonts w:ascii="Arial Narrow" w:hAnsi="Arial Narrow"/>
          <w:i/>
          <w:color w:val="333333"/>
        </w:rPr>
        <w:t>à</w:t>
      </w:r>
      <w:proofErr w:type="gramEnd"/>
      <w:r w:rsidRPr="00DA3226">
        <w:rPr>
          <w:rFonts w:ascii="Arial Narrow" w:hAnsi="Arial Narrow"/>
          <w:i/>
          <w:color w:val="333333"/>
        </w:rPr>
        <w:t xml:space="preserve"> este item, informo que será alterado de acordo com o Decreto</w:t>
      </w:r>
      <w:r w:rsidR="00432BCB">
        <w:rPr>
          <w:rFonts w:ascii="Arial Narrow" w:hAnsi="Arial Narrow"/>
          <w:i/>
          <w:color w:val="333333"/>
        </w:rPr>
        <w:t>.</w:t>
      </w:r>
    </w:p>
    <w:p w:rsidR="00287739" w:rsidRPr="00287739" w:rsidRDefault="00287739" w:rsidP="00336942">
      <w:pPr>
        <w:spacing w:line="276" w:lineRule="auto"/>
        <w:ind w:left="72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</w:p>
    <w:p w:rsidR="00287739" w:rsidRPr="00287739" w:rsidRDefault="00287739" w:rsidP="00336942">
      <w:pPr>
        <w:spacing w:line="276" w:lineRule="auto"/>
        <w:ind w:left="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 </w:t>
      </w:r>
    </w:p>
    <w:p w:rsidR="00287739" w:rsidRP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 xml:space="preserve">3) Tomamos ciência de em Abril de 2017, ocorreu sinistro no veículo de </w:t>
      </w:r>
      <w:proofErr w:type="gramStart"/>
      <w:r w:rsidRPr="00287739">
        <w:rPr>
          <w:rFonts w:eastAsia="Times New Roman"/>
          <w:color w:val="222222"/>
          <w:sz w:val="17"/>
          <w:szCs w:val="17"/>
        </w:rPr>
        <w:t>placa  QBO</w:t>
      </w:r>
      <w:proofErr w:type="gramEnd"/>
      <w:r w:rsidRPr="00287739">
        <w:rPr>
          <w:rFonts w:eastAsia="Times New Roman"/>
          <w:color w:val="222222"/>
          <w:sz w:val="17"/>
          <w:szCs w:val="17"/>
        </w:rPr>
        <w:t>-9264, que consta na atual relação.</w:t>
      </w:r>
    </w:p>
    <w:p w:rsidR="00287739" w:rsidRP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 </w:t>
      </w:r>
    </w:p>
    <w:p w:rsid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eastAsia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Desta forma, solicitamos esclarecer se houve reparo aos danos causados?</w:t>
      </w:r>
    </w:p>
    <w:p w:rsid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eastAsia="Times New Roman"/>
          <w:color w:val="222222"/>
          <w:sz w:val="17"/>
          <w:szCs w:val="17"/>
        </w:rPr>
      </w:pPr>
    </w:p>
    <w:p w:rsid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eastAsia="Times New Roman"/>
          <w:color w:val="222222"/>
          <w:sz w:val="17"/>
          <w:szCs w:val="17"/>
        </w:rPr>
      </w:pPr>
    </w:p>
    <w:p w:rsidR="00287739" w:rsidRDefault="00035D0C" w:rsidP="00336942">
      <w:pPr>
        <w:shd w:val="clear" w:color="auto" w:fill="FFFFFF"/>
        <w:spacing w:line="276" w:lineRule="auto"/>
        <w:ind w:left="0" w:right="0" w:firstLine="0"/>
        <w:rPr>
          <w:rFonts w:ascii="Arial Narrow" w:eastAsia="Times New Roman" w:hAnsi="Arial Narrow"/>
          <w:b/>
          <w:color w:val="222222"/>
          <w:szCs w:val="24"/>
        </w:rPr>
      </w:pPr>
      <w:r w:rsidRPr="00035D0C">
        <w:rPr>
          <w:rFonts w:eastAsia="Times New Roman"/>
          <w:b/>
          <w:color w:val="222222"/>
          <w:szCs w:val="24"/>
        </w:rPr>
        <w:t xml:space="preserve">R: </w:t>
      </w:r>
      <w:proofErr w:type="gramStart"/>
      <w:r>
        <w:rPr>
          <w:rFonts w:eastAsia="Times New Roman"/>
          <w:b/>
          <w:color w:val="222222"/>
          <w:szCs w:val="24"/>
        </w:rPr>
        <w:t xml:space="preserve"> </w:t>
      </w:r>
      <w:r w:rsidRPr="00336942">
        <w:rPr>
          <w:rFonts w:ascii="Arial Narrow" w:eastAsia="Times New Roman" w:hAnsi="Arial Narrow"/>
          <w:i/>
          <w:color w:val="222222"/>
          <w:szCs w:val="24"/>
        </w:rPr>
        <w:t>Sim</w:t>
      </w:r>
      <w:proofErr w:type="gramEnd"/>
      <w:r w:rsidRPr="00336942">
        <w:rPr>
          <w:rFonts w:ascii="Arial Narrow" w:eastAsia="Times New Roman" w:hAnsi="Arial Narrow"/>
          <w:i/>
          <w:color w:val="222222"/>
          <w:szCs w:val="24"/>
        </w:rPr>
        <w:t xml:space="preserve">, houve sinistro, porém </w:t>
      </w:r>
      <w:r w:rsidR="00432BCB">
        <w:rPr>
          <w:rFonts w:ascii="Arial Narrow" w:eastAsia="Times New Roman" w:hAnsi="Arial Narrow"/>
          <w:i/>
          <w:color w:val="222222"/>
          <w:szCs w:val="24"/>
        </w:rPr>
        <w:t xml:space="preserve">foi </w:t>
      </w:r>
      <w:r w:rsidRPr="00336942">
        <w:rPr>
          <w:rFonts w:ascii="Arial Narrow" w:eastAsia="Times New Roman" w:hAnsi="Arial Narrow"/>
          <w:i/>
          <w:color w:val="222222"/>
          <w:szCs w:val="24"/>
        </w:rPr>
        <w:t>acionado somente</w:t>
      </w:r>
      <w:r w:rsidR="00336942">
        <w:rPr>
          <w:rFonts w:ascii="Arial Narrow" w:eastAsia="Times New Roman" w:hAnsi="Arial Narrow"/>
          <w:i/>
          <w:color w:val="222222"/>
          <w:szCs w:val="24"/>
        </w:rPr>
        <w:t xml:space="preserve"> o de</w:t>
      </w:r>
      <w:r w:rsidRPr="00336942">
        <w:rPr>
          <w:rFonts w:ascii="Arial Narrow" w:eastAsia="Times New Roman" w:hAnsi="Arial Narrow"/>
          <w:i/>
          <w:color w:val="222222"/>
          <w:szCs w:val="24"/>
        </w:rPr>
        <w:t xml:space="preserve"> terceiros.</w:t>
      </w:r>
      <w:r w:rsidRPr="00336942">
        <w:rPr>
          <w:rFonts w:ascii="Arial Narrow" w:eastAsia="Times New Roman" w:hAnsi="Arial Narrow"/>
          <w:b/>
          <w:color w:val="222222"/>
          <w:szCs w:val="24"/>
        </w:rPr>
        <w:t xml:space="preserve"> </w:t>
      </w:r>
    </w:p>
    <w:p w:rsidR="00336942" w:rsidRPr="00287739" w:rsidRDefault="00336942" w:rsidP="00336942">
      <w:pPr>
        <w:shd w:val="clear" w:color="auto" w:fill="FFFFFF"/>
        <w:spacing w:line="276" w:lineRule="auto"/>
        <w:ind w:left="0" w:right="0" w:firstLine="0"/>
        <w:rPr>
          <w:rFonts w:eastAsia="Times New Roman"/>
          <w:b/>
          <w:color w:val="222222"/>
          <w:szCs w:val="24"/>
        </w:rPr>
      </w:pPr>
    </w:p>
    <w:p w:rsid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eastAsia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 </w:t>
      </w:r>
      <w:proofErr w:type="gramStart"/>
      <w:r w:rsidRPr="00287739">
        <w:rPr>
          <w:rFonts w:eastAsia="Times New Roman"/>
          <w:color w:val="222222"/>
          <w:sz w:val="17"/>
          <w:szCs w:val="17"/>
        </w:rPr>
        <w:t>4) Quanto</w:t>
      </w:r>
      <w:proofErr w:type="gramEnd"/>
      <w:r w:rsidRPr="00287739">
        <w:rPr>
          <w:rFonts w:eastAsia="Times New Roman"/>
          <w:color w:val="222222"/>
          <w:sz w:val="17"/>
          <w:szCs w:val="17"/>
        </w:rPr>
        <w:t xml:space="preserve"> a apólice atual do veículo, a mesma venceu em Março de 2018, poderia nos esclarecer o porque não houve a renovação?</w:t>
      </w:r>
    </w:p>
    <w:p w:rsid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eastAsia="Times New Roman"/>
          <w:color w:val="222222"/>
          <w:sz w:val="17"/>
          <w:szCs w:val="17"/>
        </w:rPr>
      </w:pPr>
    </w:p>
    <w:p w:rsidR="00336942" w:rsidRPr="00336942" w:rsidRDefault="00336942" w:rsidP="00336942">
      <w:pPr>
        <w:shd w:val="clear" w:color="auto" w:fill="FFFFFF"/>
        <w:spacing w:line="276" w:lineRule="auto"/>
        <w:ind w:left="0" w:right="0" w:firstLine="0"/>
        <w:rPr>
          <w:rFonts w:ascii="Arial Narrow" w:eastAsia="Times New Roman" w:hAnsi="Arial Narrow"/>
          <w:i/>
          <w:color w:val="222222"/>
          <w:szCs w:val="24"/>
        </w:rPr>
      </w:pPr>
      <w:r w:rsidRPr="00336942">
        <w:rPr>
          <w:rFonts w:eastAsia="Times New Roman"/>
          <w:b/>
          <w:color w:val="222222"/>
          <w:szCs w:val="24"/>
        </w:rPr>
        <w:t>R</w:t>
      </w:r>
      <w:r>
        <w:rPr>
          <w:rFonts w:eastAsia="Times New Roman"/>
          <w:b/>
          <w:color w:val="222222"/>
          <w:szCs w:val="24"/>
        </w:rPr>
        <w:t xml:space="preserve">: </w:t>
      </w:r>
      <w:r w:rsidRPr="00336942">
        <w:rPr>
          <w:rFonts w:ascii="Arial Narrow" w:eastAsia="Times New Roman" w:hAnsi="Arial Narrow"/>
          <w:i/>
          <w:color w:val="222222"/>
          <w:szCs w:val="24"/>
        </w:rPr>
        <w:t xml:space="preserve">Não foi renovado, visto que já estávamos licitando processo para contratação de seguros e que fosse incluído todos os veículos tipo caminhonete e SUV. </w:t>
      </w:r>
    </w:p>
    <w:p w:rsidR="00287739" w:rsidRP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</w:p>
    <w:p w:rsidR="00287739" w:rsidRPr="00287739" w:rsidRDefault="00287739" w:rsidP="00336942">
      <w:pPr>
        <w:shd w:val="clear" w:color="auto" w:fill="FFFFFF"/>
        <w:spacing w:line="276" w:lineRule="auto"/>
        <w:ind w:left="0" w:right="0" w:firstLine="0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287739">
        <w:rPr>
          <w:rFonts w:eastAsia="Times New Roman"/>
          <w:color w:val="222222"/>
          <w:sz w:val="17"/>
          <w:szCs w:val="17"/>
        </w:rPr>
        <w:t> </w:t>
      </w:r>
    </w:p>
    <w:p w:rsidR="00287739" w:rsidRPr="00336942" w:rsidRDefault="00287739" w:rsidP="00336942">
      <w:pPr>
        <w:pStyle w:val="SemEspaamento"/>
        <w:ind w:left="0"/>
        <w:rPr>
          <w:rFonts w:ascii="Verdana" w:hAnsi="Verdana" w:cs="Times New Roman"/>
          <w:sz w:val="17"/>
          <w:szCs w:val="17"/>
        </w:rPr>
      </w:pPr>
      <w:r w:rsidRPr="00336942">
        <w:rPr>
          <w:sz w:val="17"/>
          <w:szCs w:val="17"/>
        </w:rPr>
        <w:t xml:space="preserve">5) No período em </w:t>
      </w:r>
      <w:proofErr w:type="gramStart"/>
      <w:r w:rsidRPr="00336942">
        <w:rPr>
          <w:sz w:val="17"/>
          <w:szCs w:val="17"/>
        </w:rPr>
        <w:t>que  os</w:t>
      </w:r>
      <w:proofErr w:type="gramEnd"/>
      <w:r w:rsidRPr="00336942">
        <w:rPr>
          <w:sz w:val="17"/>
          <w:szCs w:val="17"/>
        </w:rPr>
        <w:t xml:space="preserve"> veículos ficaram sem seguro, solicitamos informar se houve sinistro até o presente momento.</w:t>
      </w:r>
    </w:p>
    <w:p w:rsidR="00336942" w:rsidRDefault="00336942" w:rsidP="00336942">
      <w:pPr>
        <w:pStyle w:val="SemEspaamento"/>
        <w:ind w:left="0"/>
        <w:rPr>
          <w:b/>
          <w:szCs w:val="24"/>
        </w:rPr>
      </w:pPr>
    </w:p>
    <w:p w:rsidR="00336942" w:rsidRDefault="00336942" w:rsidP="00336942">
      <w:pPr>
        <w:pStyle w:val="SemEspaamento"/>
        <w:ind w:left="0"/>
        <w:rPr>
          <w:rFonts w:ascii="Arial Narrow" w:hAnsi="Arial Narrow"/>
          <w:i/>
          <w:szCs w:val="24"/>
        </w:rPr>
      </w:pPr>
      <w:r w:rsidRPr="00336942">
        <w:rPr>
          <w:b/>
          <w:szCs w:val="24"/>
        </w:rPr>
        <w:t xml:space="preserve">R: </w:t>
      </w:r>
      <w:r w:rsidRPr="00336942">
        <w:rPr>
          <w:rFonts w:ascii="Arial Narrow" w:hAnsi="Arial Narrow"/>
          <w:i/>
          <w:szCs w:val="24"/>
        </w:rPr>
        <w:t xml:space="preserve">Até o momento não houve sinistro. </w:t>
      </w:r>
      <w:r>
        <w:rPr>
          <w:rFonts w:ascii="Arial Narrow" w:hAnsi="Arial Narrow"/>
          <w:i/>
          <w:szCs w:val="24"/>
        </w:rPr>
        <w:t xml:space="preserve">       </w:t>
      </w:r>
    </w:p>
    <w:p w:rsidR="0085430A" w:rsidRDefault="0085430A" w:rsidP="00336942">
      <w:pPr>
        <w:pStyle w:val="Citaes"/>
        <w:spacing w:line="276" w:lineRule="auto"/>
        <w:ind w:left="0" w:right="11"/>
        <w:jc w:val="right"/>
        <w:rPr>
          <w:rFonts w:ascii="Arial Narrow" w:hAnsi="Arial Narrow"/>
          <w:sz w:val="24"/>
          <w:szCs w:val="24"/>
        </w:rPr>
      </w:pPr>
      <w:r w:rsidRPr="00A819D8">
        <w:rPr>
          <w:rFonts w:ascii="Arial Narrow" w:hAnsi="Arial Narrow"/>
          <w:sz w:val="24"/>
          <w:szCs w:val="24"/>
        </w:rPr>
        <w:t xml:space="preserve">Cuiabá/MT, </w:t>
      </w:r>
      <w:r w:rsidR="00432BCB">
        <w:rPr>
          <w:rFonts w:ascii="Arial Narrow" w:hAnsi="Arial Narrow"/>
          <w:sz w:val="24"/>
          <w:szCs w:val="24"/>
        </w:rPr>
        <w:t>0</w:t>
      </w:r>
      <w:r w:rsidR="004431B0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de </w:t>
      </w:r>
      <w:r w:rsidR="00432BCB">
        <w:rPr>
          <w:rFonts w:ascii="Arial Narrow" w:hAnsi="Arial Narrow"/>
          <w:sz w:val="24"/>
          <w:szCs w:val="24"/>
        </w:rPr>
        <w:t>junho</w:t>
      </w:r>
      <w:r>
        <w:rPr>
          <w:rFonts w:ascii="Arial Narrow" w:hAnsi="Arial Narrow"/>
          <w:sz w:val="24"/>
          <w:szCs w:val="24"/>
        </w:rPr>
        <w:t xml:space="preserve"> de 2018</w:t>
      </w:r>
      <w:r w:rsidRPr="00A819D8">
        <w:rPr>
          <w:rFonts w:ascii="Arial Narrow" w:hAnsi="Arial Narrow"/>
          <w:sz w:val="24"/>
          <w:szCs w:val="24"/>
        </w:rPr>
        <w:t>.</w:t>
      </w:r>
    </w:p>
    <w:p w:rsidR="00DA3226" w:rsidRDefault="00DA3226" w:rsidP="0085430A">
      <w:pPr>
        <w:jc w:val="center"/>
        <w:rPr>
          <w:rFonts w:ascii="Arial Narrow" w:hAnsi="Arial Narrow"/>
          <w:b/>
          <w:szCs w:val="24"/>
        </w:rPr>
      </w:pPr>
    </w:p>
    <w:p w:rsidR="0085430A" w:rsidRPr="00A819D8" w:rsidRDefault="0085430A" w:rsidP="0085430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ROSEMARY DE ALMEIDA MOURA</w:t>
      </w:r>
    </w:p>
    <w:p w:rsidR="0085430A" w:rsidRDefault="0085430A" w:rsidP="0085430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PREGOEIRA</w:t>
      </w:r>
    </w:p>
    <w:p w:rsidR="0085430A" w:rsidRDefault="0085430A" w:rsidP="0085430A">
      <w:pPr>
        <w:jc w:val="center"/>
      </w:pPr>
      <w:r>
        <w:rPr>
          <w:rFonts w:ascii="Arial Narrow" w:hAnsi="Arial Narrow"/>
          <w:b/>
          <w:szCs w:val="24"/>
        </w:rPr>
        <w:t>Portaria 135/2018</w:t>
      </w:r>
    </w:p>
    <w:p w:rsidR="00DF794D" w:rsidRDefault="00DF794D">
      <w:pPr>
        <w:spacing w:after="16" w:line="259" w:lineRule="auto"/>
        <w:ind w:left="1008" w:right="0" w:firstLine="0"/>
        <w:jc w:val="left"/>
      </w:pPr>
    </w:p>
    <w:p w:rsidR="00940538" w:rsidRPr="00DF794D" w:rsidRDefault="00940538" w:rsidP="00DF794D">
      <w:pPr>
        <w:tabs>
          <w:tab w:val="left" w:pos="5115"/>
        </w:tabs>
      </w:pPr>
    </w:p>
    <w:sectPr w:rsidR="00940538" w:rsidRPr="00DF794D" w:rsidSect="00336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4" w:right="566" w:bottom="1184" w:left="552" w:header="34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27" w:rsidRDefault="00255319">
      <w:pPr>
        <w:spacing w:line="240" w:lineRule="auto"/>
      </w:pPr>
      <w:r>
        <w:separator/>
      </w:r>
    </w:p>
  </w:endnote>
  <w:endnote w:type="continuationSeparator" w:id="0">
    <w:p w:rsidR="001D2D27" w:rsidRDefault="00255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255319" w:rsidP="0085430A">
    <w:pPr>
      <w:spacing w:line="262" w:lineRule="auto"/>
      <w:ind w:left="2695" w:right="847" w:hanging="847"/>
      <w:jc w:val="center"/>
    </w:pPr>
    <w:r>
      <w:rPr>
        <w:rFonts w:ascii="Tahoma" w:eastAsia="Tahoma" w:hAnsi="Tahoma" w:cs="Tahoma"/>
        <w:b/>
        <w:sz w:val="18"/>
      </w:rPr>
      <w:t xml:space="preserve">Av. Hist. Rubens de Mendonça, n° 491 – Bairro dos </w:t>
    </w:r>
    <w:proofErr w:type="spellStart"/>
    <w:r>
      <w:rPr>
        <w:rFonts w:ascii="Tahoma" w:eastAsia="Tahoma" w:hAnsi="Tahoma" w:cs="Tahoma"/>
        <w:b/>
        <w:sz w:val="18"/>
      </w:rPr>
      <w:t>Araés</w:t>
    </w:r>
    <w:proofErr w:type="spellEnd"/>
    <w:r>
      <w:rPr>
        <w:rFonts w:ascii="Tahoma" w:eastAsia="Tahoma" w:hAnsi="Tahoma" w:cs="Tahoma"/>
        <w:b/>
        <w:sz w:val="18"/>
      </w:rPr>
      <w:t xml:space="preserve"> – Cuiabá – MT – 7800</w:t>
    </w:r>
    <w:r w:rsidR="0085430A">
      <w:rPr>
        <w:rFonts w:ascii="Tahoma" w:eastAsia="Tahoma" w:hAnsi="Tahoma" w:cs="Tahoma"/>
        <w:b/>
        <w:sz w:val="18"/>
      </w:rPr>
      <w:t>5</w:t>
    </w:r>
    <w:r>
      <w:rPr>
        <w:rFonts w:ascii="Tahoma" w:eastAsia="Tahoma" w:hAnsi="Tahoma" w:cs="Tahoma"/>
        <w:b/>
        <w:sz w:val="18"/>
      </w:rPr>
      <w:t>-</w:t>
    </w:r>
    <w:r w:rsidR="0085430A">
      <w:rPr>
        <w:rFonts w:ascii="Tahoma" w:eastAsia="Tahoma" w:hAnsi="Tahoma" w:cs="Tahoma"/>
        <w:b/>
        <w:sz w:val="18"/>
      </w:rPr>
      <w:t>765</w:t>
    </w:r>
    <w:r>
      <w:rPr>
        <w:rFonts w:ascii="Tahoma" w:eastAsia="Tahoma" w:hAnsi="Tahoma" w:cs="Tahoma"/>
        <w:b/>
        <w:sz w:val="18"/>
      </w:rPr>
      <w:t xml:space="preserve"> Tel.: (65)3315-30</w:t>
    </w:r>
    <w:r w:rsidR="0085430A">
      <w:rPr>
        <w:rFonts w:ascii="Tahoma" w:eastAsia="Tahoma" w:hAnsi="Tahoma" w:cs="Tahoma"/>
        <w:b/>
        <w:sz w:val="18"/>
      </w:rPr>
      <w:t>1</w:t>
    </w:r>
    <w:r>
      <w:rPr>
        <w:rFonts w:ascii="Tahoma" w:eastAsia="Tahoma" w:hAnsi="Tahoma" w:cs="Tahoma"/>
        <w:b/>
        <w:sz w:val="18"/>
      </w:rPr>
      <w:t>0</w:t>
    </w:r>
    <w:proofErr w:type="gramStart"/>
    <w:r>
      <w:rPr>
        <w:rFonts w:ascii="Tahoma" w:eastAsia="Tahoma" w:hAnsi="Tahoma" w:cs="Tahoma"/>
        <w:b/>
        <w:sz w:val="18"/>
      </w:rPr>
      <w:t xml:space="preserve">   (</w:t>
    </w:r>
    <w:proofErr w:type="gramEnd"/>
    <w:r>
      <w:rPr>
        <w:rFonts w:ascii="Tahoma" w:eastAsia="Tahoma" w:hAnsi="Tahoma" w:cs="Tahoma"/>
        <w:b/>
        <w:sz w:val="18"/>
      </w:rPr>
      <w:t>65)3315-30</w:t>
    </w:r>
    <w:r w:rsidR="0085430A">
      <w:rPr>
        <w:rFonts w:ascii="Tahoma" w:eastAsia="Tahoma" w:hAnsi="Tahoma" w:cs="Tahoma"/>
        <w:b/>
        <w:sz w:val="18"/>
      </w:rPr>
      <w:t>18</w:t>
    </w:r>
    <w:r>
      <w:rPr>
        <w:rFonts w:ascii="Tahoma" w:eastAsia="Tahoma" w:hAnsi="Tahoma" w:cs="Tahoma"/>
        <w:b/>
        <w:sz w:val="18"/>
      </w:rPr>
      <w:t xml:space="preserve"> Disque Crea: 0800 647 3033 </w:t>
    </w:r>
    <w:r>
      <w:rPr>
        <w:b/>
        <w:color w:val="0000FF"/>
        <w:sz w:val="16"/>
        <w:u w:val="single" w:color="0000FF"/>
      </w:rPr>
      <w:t>www.crea-mt.org.br</w:t>
    </w:r>
    <w:r>
      <w:rPr>
        <w:b/>
        <w:sz w:val="16"/>
      </w:rPr>
      <w:t xml:space="preserve"> –  </w:t>
    </w:r>
    <w:r w:rsidR="0085430A">
      <w:rPr>
        <w:b/>
        <w:sz w:val="16"/>
      </w:rPr>
      <w:t>licitacao</w:t>
    </w:r>
    <w:r>
      <w:rPr>
        <w:b/>
        <w:sz w:val="16"/>
      </w:rPr>
      <w:t>@crea-mt.org.br</w:t>
    </w:r>
  </w:p>
  <w:p w:rsidR="00940538" w:rsidRDefault="00255319">
    <w:pPr>
      <w:spacing w:line="259" w:lineRule="auto"/>
      <w:ind w:left="1008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255319">
    <w:pPr>
      <w:spacing w:after="31" w:line="259" w:lineRule="auto"/>
      <w:ind w:left="1008" w:right="0" w:firstLine="0"/>
      <w:jc w:val="left"/>
    </w:pPr>
    <w:r>
      <w:t xml:space="preserve"> </w:t>
    </w:r>
  </w:p>
  <w:p w:rsidR="00940538" w:rsidRDefault="00255319" w:rsidP="00DF794D">
    <w:pPr>
      <w:spacing w:line="262" w:lineRule="auto"/>
      <w:ind w:left="2695" w:right="847" w:hanging="847"/>
      <w:jc w:val="center"/>
    </w:pPr>
    <w:r>
      <w:rPr>
        <w:rFonts w:ascii="Tahoma" w:eastAsia="Tahoma" w:hAnsi="Tahoma" w:cs="Tahoma"/>
        <w:b/>
        <w:sz w:val="18"/>
      </w:rPr>
      <w:t xml:space="preserve">Av. Hist. Rubens de Mendonça, n° 491 – Bairro dos </w:t>
    </w:r>
    <w:proofErr w:type="spellStart"/>
    <w:r>
      <w:rPr>
        <w:rFonts w:ascii="Tahoma" w:eastAsia="Tahoma" w:hAnsi="Tahoma" w:cs="Tahoma"/>
        <w:b/>
        <w:sz w:val="18"/>
      </w:rPr>
      <w:t>Araés</w:t>
    </w:r>
    <w:proofErr w:type="spellEnd"/>
    <w:r>
      <w:rPr>
        <w:rFonts w:ascii="Tahoma" w:eastAsia="Tahoma" w:hAnsi="Tahoma" w:cs="Tahoma"/>
        <w:b/>
        <w:sz w:val="18"/>
      </w:rPr>
      <w:t xml:space="preserve"> – Cuiabá – MT – 780</w:t>
    </w:r>
    <w:r w:rsidR="00DF794D">
      <w:rPr>
        <w:rFonts w:ascii="Tahoma" w:eastAsia="Tahoma" w:hAnsi="Tahoma" w:cs="Tahoma"/>
        <w:b/>
        <w:sz w:val="18"/>
      </w:rPr>
      <w:t>05</w:t>
    </w:r>
    <w:r>
      <w:rPr>
        <w:rFonts w:ascii="Tahoma" w:eastAsia="Tahoma" w:hAnsi="Tahoma" w:cs="Tahoma"/>
        <w:b/>
        <w:sz w:val="18"/>
      </w:rPr>
      <w:t>-</w:t>
    </w:r>
    <w:r w:rsidR="00DF794D">
      <w:rPr>
        <w:rFonts w:ascii="Tahoma" w:eastAsia="Tahoma" w:hAnsi="Tahoma" w:cs="Tahoma"/>
        <w:b/>
        <w:sz w:val="18"/>
      </w:rPr>
      <w:t>765</w:t>
    </w:r>
    <w:r>
      <w:rPr>
        <w:rFonts w:ascii="Tahoma" w:eastAsia="Tahoma" w:hAnsi="Tahoma" w:cs="Tahoma"/>
        <w:b/>
        <w:sz w:val="18"/>
      </w:rPr>
      <w:t xml:space="preserve"> Tel.: (65)3315-30</w:t>
    </w:r>
    <w:r w:rsidR="00DF794D">
      <w:rPr>
        <w:rFonts w:ascii="Tahoma" w:eastAsia="Tahoma" w:hAnsi="Tahoma" w:cs="Tahoma"/>
        <w:b/>
        <w:sz w:val="18"/>
      </w:rPr>
      <w:t>10</w:t>
    </w:r>
    <w:proofErr w:type="gramStart"/>
    <w:r>
      <w:rPr>
        <w:rFonts w:ascii="Tahoma" w:eastAsia="Tahoma" w:hAnsi="Tahoma" w:cs="Tahoma"/>
        <w:b/>
        <w:sz w:val="18"/>
      </w:rPr>
      <w:t xml:space="preserve">   (</w:t>
    </w:r>
    <w:proofErr w:type="gramEnd"/>
    <w:r>
      <w:rPr>
        <w:rFonts w:ascii="Tahoma" w:eastAsia="Tahoma" w:hAnsi="Tahoma" w:cs="Tahoma"/>
        <w:b/>
        <w:sz w:val="18"/>
      </w:rPr>
      <w:t>65)3315-</w:t>
    </w:r>
    <w:r w:rsidR="00DF794D">
      <w:rPr>
        <w:rFonts w:ascii="Tahoma" w:eastAsia="Tahoma" w:hAnsi="Tahoma" w:cs="Tahoma"/>
        <w:b/>
        <w:sz w:val="18"/>
      </w:rPr>
      <w:t>3018</w:t>
    </w:r>
    <w:r>
      <w:rPr>
        <w:rFonts w:ascii="Tahoma" w:eastAsia="Tahoma" w:hAnsi="Tahoma" w:cs="Tahoma"/>
        <w:b/>
        <w:sz w:val="18"/>
      </w:rPr>
      <w:t xml:space="preserve"> Disque Crea: 0800 647 3033 </w:t>
    </w:r>
    <w:r>
      <w:rPr>
        <w:b/>
        <w:color w:val="0000FF"/>
        <w:sz w:val="16"/>
        <w:u w:val="single" w:color="0000FF"/>
      </w:rPr>
      <w:t>www.crea-mt.org.br</w:t>
    </w:r>
    <w:r>
      <w:rPr>
        <w:b/>
        <w:sz w:val="16"/>
      </w:rPr>
      <w:t xml:space="preserve"> –  </w:t>
    </w:r>
    <w:r w:rsidR="00DF794D">
      <w:rPr>
        <w:b/>
        <w:sz w:val="16"/>
      </w:rPr>
      <w:t>licitacao</w:t>
    </w:r>
    <w:r>
      <w:rPr>
        <w:b/>
        <w:sz w:val="16"/>
      </w:rPr>
      <w:t>@crea-mt.org.br</w:t>
    </w:r>
  </w:p>
  <w:p w:rsidR="00940538" w:rsidRDefault="00255319">
    <w:pPr>
      <w:spacing w:line="259" w:lineRule="auto"/>
      <w:ind w:left="1008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4B" w:rsidRDefault="00255319" w:rsidP="00BC074B">
    <w:pPr>
      <w:pStyle w:val="Standard"/>
      <w:pBdr>
        <w:top w:val="single" w:sz="4" w:space="1" w:color="000000"/>
      </w:pBdr>
      <w:jc w:val="center"/>
      <w:rPr>
        <w:rFonts w:ascii="Arial Narrow" w:hAnsi="Arial Narrow"/>
        <w:sz w:val="18"/>
        <w:szCs w:val="18"/>
      </w:rPr>
    </w:pPr>
    <w:r w:rsidRPr="00BC074B">
      <w:t xml:space="preserve"> </w:t>
    </w:r>
    <w:r w:rsidR="00BC074B">
      <w:rPr>
        <w:rFonts w:ascii="Arial Narrow" w:hAnsi="Arial Narrow"/>
        <w:sz w:val="18"/>
        <w:szCs w:val="18"/>
      </w:rPr>
      <w:t xml:space="preserve">Av. Historiador Rubens de Mendonça, 491 – </w:t>
    </w:r>
    <w:proofErr w:type="spellStart"/>
    <w:r w:rsidR="00BC074B">
      <w:rPr>
        <w:rFonts w:ascii="Arial Narrow" w:hAnsi="Arial Narrow"/>
        <w:sz w:val="18"/>
        <w:szCs w:val="18"/>
      </w:rPr>
      <w:t>Araés</w:t>
    </w:r>
    <w:proofErr w:type="spellEnd"/>
    <w:r w:rsidR="00BC074B">
      <w:rPr>
        <w:rFonts w:ascii="Arial Narrow" w:hAnsi="Arial Narrow"/>
        <w:sz w:val="18"/>
        <w:szCs w:val="18"/>
      </w:rPr>
      <w:t xml:space="preserve"> – CEP 78005-725 – Cuiabá – MT                            </w:t>
    </w:r>
  </w:p>
  <w:p w:rsidR="00BC074B" w:rsidRDefault="00BC074B" w:rsidP="00BC074B">
    <w:pPr>
      <w:pStyle w:val="Standard"/>
      <w:jc w:val="center"/>
    </w:pPr>
    <w:proofErr w:type="gramStart"/>
    <w:r>
      <w:rPr>
        <w:rFonts w:ascii="Arial Narrow" w:hAnsi="Arial Narrow"/>
        <w:sz w:val="18"/>
        <w:szCs w:val="18"/>
      </w:rPr>
      <w:t>fone</w:t>
    </w:r>
    <w:proofErr w:type="gramEnd"/>
    <w:r>
      <w:rPr>
        <w:rFonts w:ascii="Arial Narrow" w:hAnsi="Arial Narrow"/>
        <w:sz w:val="18"/>
        <w:szCs w:val="18"/>
      </w:rPr>
      <w:t xml:space="preserve">/Fax: (065) 3315-3010 - E-mail: </w:t>
    </w:r>
    <w:hyperlink r:id="rId1" w:history="1">
      <w:r>
        <w:rPr>
          <w:rStyle w:val="Internetlink"/>
          <w:rFonts w:ascii="Arial Narrow" w:hAnsi="Arial Narrow"/>
          <w:sz w:val="18"/>
          <w:szCs w:val="18"/>
        </w:rPr>
        <w:t>licitacao@crea-mt.org.br</w:t>
      </w:r>
    </w:hyperlink>
    <w:r>
      <w:rPr>
        <w:rFonts w:ascii="Arial Narrow" w:hAnsi="Arial Narrow"/>
        <w:sz w:val="18"/>
        <w:szCs w:val="18"/>
      </w:rPr>
      <w:t xml:space="preserve">   </w:t>
    </w:r>
  </w:p>
  <w:p w:rsidR="00940538" w:rsidRPr="00BC074B" w:rsidRDefault="00940538" w:rsidP="00BC07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27" w:rsidRDefault="00255319">
      <w:pPr>
        <w:spacing w:line="240" w:lineRule="auto"/>
      </w:pPr>
      <w:r>
        <w:separator/>
      </w:r>
    </w:p>
  </w:footnote>
  <w:footnote w:type="continuationSeparator" w:id="0">
    <w:p w:rsidR="001D2D27" w:rsidRDefault="00255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8B7771">
    <w:pPr>
      <w:spacing w:line="259" w:lineRule="auto"/>
      <w:ind w:left="1051" w:right="0" w:firstLine="0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23BC8844" wp14:editId="12C453C0">
          <wp:extent cx="647700" cy="6381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5319">
      <w:rPr>
        <w:rFonts w:ascii="Times New Roman" w:eastAsia="Times New Roman" w:hAnsi="Times New Roman" w:cs="Times New Roman"/>
        <w:sz w:val="20"/>
      </w:rPr>
      <w:t xml:space="preserve"> </w:t>
    </w:r>
  </w:p>
  <w:p w:rsidR="008B7771" w:rsidRPr="005F2269" w:rsidRDefault="008B7771" w:rsidP="008B7771">
    <w:pPr>
      <w:pStyle w:val="Cabealho"/>
      <w:jc w:val="center"/>
      <w:rPr>
        <w:rFonts w:ascii="Arial Black" w:hAnsi="Arial Black"/>
        <w:b/>
        <w:color w:val="000000"/>
      </w:rPr>
    </w:pPr>
    <w:r w:rsidRPr="005F2269">
      <w:rPr>
        <w:rFonts w:ascii="Arial Black" w:hAnsi="Arial Black"/>
        <w:b/>
        <w:color w:val="000000"/>
      </w:rPr>
      <w:t>SERVIÇO PÚBLICO FEDERAL</w:t>
    </w:r>
  </w:p>
  <w:p w:rsidR="008B7771" w:rsidRDefault="008B7771" w:rsidP="008B7771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  <w:p w:rsidR="008B7771" w:rsidRDefault="008B7771">
    <w:pPr>
      <w:spacing w:line="259" w:lineRule="auto"/>
      <w:ind w:left="1051" w:right="0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4D" w:rsidRDefault="00DF794D">
    <w:pPr>
      <w:spacing w:line="259" w:lineRule="auto"/>
      <w:ind w:left="1051" w:right="0" w:firstLine="0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19312648" wp14:editId="0D966736">
          <wp:extent cx="647700" cy="6381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F794D" w:rsidRPr="005F2269" w:rsidRDefault="00DF794D" w:rsidP="00DF794D">
    <w:pPr>
      <w:pStyle w:val="Cabealho"/>
      <w:jc w:val="center"/>
      <w:rPr>
        <w:rFonts w:ascii="Arial Black" w:hAnsi="Arial Black"/>
        <w:b/>
        <w:color w:val="000000"/>
      </w:rPr>
    </w:pPr>
    <w:r>
      <w:rPr>
        <w:rFonts w:ascii="Arial Black" w:hAnsi="Arial Black"/>
        <w:b/>
        <w:color w:val="000000"/>
      </w:rPr>
      <w:t xml:space="preserve">                </w:t>
    </w:r>
    <w:r w:rsidRPr="005F2269">
      <w:rPr>
        <w:rFonts w:ascii="Arial Black" w:hAnsi="Arial Black"/>
        <w:b/>
        <w:color w:val="000000"/>
      </w:rPr>
      <w:t>SERVIÇO PÚBLICO FEDERAL</w:t>
    </w:r>
  </w:p>
  <w:p w:rsidR="00940538" w:rsidRDefault="00DF794D" w:rsidP="00DF794D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8B7771">
    <w:pPr>
      <w:spacing w:line="259" w:lineRule="auto"/>
      <w:ind w:left="1051" w:right="0" w:firstLine="0"/>
      <w:jc w:val="center"/>
    </w:pPr>
    <w:r>
      <w:rPr>
        <w:noProof/>
      </w:rPr>
      <w:drawing>
        <wp:inline distT="0" distB="0" distL="0" distR="0" wp14:anchorId="23BC8844" wp14:editId="12C453C0">
          <wp:extent cx="647700" cy="6381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5319">
      <w:rPr>
        <w:rFonts w:ascii="Times New Roman" w:eastAsia="Times New Roman" w:hAnsi="Times New Roman" w:cs="Times New Roman"/>
        <w:sz w:val="20"/>
      </w:rPr>
      <w:t xml:space="preserve"> </w:t>
    </w:r>
  </w:p>
  <w:p w:rsidR="00BC074B" w:rsidRDefault="00BC074B" w:rsidP="00BC074B">
    <w:pPr>
      <w:pStyle w:val="Cabealho"/>
      <w:jc w:val="center"/>
      <w:rPr>
        <w:b/>
        <w:bCs/>
        <w:sz w:val="18"/>
        <w:szCs w:val="18"/>
      </w:rPr>
    </w:pPr>
  </w:p>
  <w:p w:rsidR="008B7771" w:rsidRPr="005F2269" w:rsidRDefault="008B7771" w:rsidP="008B7771">
    <w:pPr>
      <w:pStyle w:val="Cabealho"/>
      <w:jc w:val="center"/>
      <w:rPr>
        <w:rFonts w:ascii="Arial Black" w:hAnsi="Arial Black"/>
        <w:b/>
        <w:color w:val="000000"/>
      </w:rPr>
    </w:pPr>
    <w:r w:rsidRPr="005F2269">
      <w:rPr>
        <w:rFonts w:ascii="Arial Black" w:hAnsi="Arial Black"/>
        <w:b/>
        <w:color w:val="000000"/>
      </w:rPr>
      <w:t>SERVIÇO PÚBLICO FEDERAL</w:t>
    </w:r>
  </w:p>
  <w:p w:rsidR="008B7771" w:rsidRDefault="008B7771" w:rsidP="008B7771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  <w:p w:rsidR="00940538" w:rsidRDefault="00940538">
    <w:pPr>
      <w:spacing w:line="259" w:lineRule="auto"/>
      <w:ind w:left="1004" w:righ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160"/>
    <w:multiLevelType w:val="hybridMultilevel"/>
    <w:tmpl w:val="6534FF3C"/>
    <w:lvl w:ilvl="0" w:tplc="5B924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4D80"/>
    <w:multiLevelType w:val="hybridMultilevel"/>
    <w:tmpl w:val="BED6C274"/>
    <w:lvl w:ilvl="0" w:tplc="8606F4A2">
      <w:start w:val="1"/>
      <w:numFmt w:val="lowerLetter"/>
      <w:lvlText w:val="%1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86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CF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9F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A5C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E7A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C0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A60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AE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33334"/>
    <w:multiLevelType w:val="hybridMultilevel"/>
    <w:tmpl w:val="038C8480"/>
    <w:lvl w:ilvl="0" w:tplc="843ED5C2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4441404D"/>
    <w:multiLevelType w:val="hybridMultilevel"/>
    <w:tmpl w:val="B3E4D85A"/>
    <w:lvl w:ilvl="0" w:tplc="CCAA28B2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B8A408E"/>
    <w:multiLevelType w:val="hybridMultilevel"/>
    <w:tmpl w:val="04941708"/>
    <w:lvl w:ilvl="0" w:tplc="5DE2263A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4D1B4BB7"/>
    <w:multiLevelType w:val="hybridMultilevel"/>
    <w:tmpl w:val="3BF0B020"/>
    <w:lvl w:ilvl="0" w:tplc="F7CA87B2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4D6B5572"/>
    <w:multiLevelType w:val="hybridMultilevel"/>
    <w:tmpl w:val="EE8632B4"/>
    <w:lvl w:ilvl="0" w:tplc="D6924E6C">
      <w:start w:val="1"/>
      <w:numFmt w:val="lowerLetter"/>
      <w:lvlText w:val="%1)"/>
      <w:lvlJc w:val="left"/>
      <w:pPr>
        <w:ind w:left="6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920957"/>
    <w:multiLevelType w:val="hybridMultilevel"/>
    <w:tmpl w:val="B448C06C"/>
    <w:lvl w:ilvl="0" w:tplc="2806C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DB3D92"/>
    <w:multiLevelType w:val="multilevel"/>
    <w:tmpl w:val="A5B2192E"/>
    <w:lvl w:ilvl="0">
      <w:start w:val="16"/>
      <w:numFmt w:val="decimal"/>
      <w:lvlText w:val="%1."/>
      <w:lvlJc w:val="left"/>
      <w:pPr>
        <w:ind w:left="1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407D2"/>
    <w:multiLevelType w:val="multilevel"/>
    <w:tmpl w:val="87DC6426"/>
    <w:lvl w:ilvl="0">
      <w:start w:val="12"/>
      <w:numFmt w:val="lowerLetter"/>
      <w:lvlText w:val="%1)"/>
      <w:lvlJc w:val="left"/>
      <w:pPr>
        <w:ind w:left="13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C3FC9"/>
    <w:multiLevelType w:val="hybridMultilevel"/>
    <w:tmpl w:val="34FAAA54"/>
    <w:lvl w:ilvl="0" w:tplc="77080744">
      <w:start w:val="4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6A8713F9"/>
    <w:multiLevelType w:val="hybridMultilevel"/>
    <w:tmpl w:val="EA38EAFC"/>
    <w:lvl w:ilvl="0" w:tplc="638EDBD8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F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9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846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C9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20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C34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E5A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4F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BB296B"/>
    <w:multiLevelType w:val="hybridMultilevel"/>
    <w:tmpl w:val="8D3A6EB6"/>
    <w:lvl w:ilvl="0" w:tplc="C9A08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E20EE"/>
    <w:multiLevelType w:val="multilevel"/>
    <w:tmpl w:val="0276CA0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38"/>
    <w:rsid w:val="00035D0C"/>
    <w:rsid w:val="001D2D27"/>
    <w:rsid w:val="00255319"/>
    <w:rsid w:val="00257C77"/>
    <w:rsid w:val="00287739"/>
    <w:rsid w:val="00336942"/>
    <w:rsid w:val="00432BCB"/>
    <w:rsid w:val="004431B0"/>
    <w:rsid w:val="004D19B6"/>
    <w:rsid w:val="00554C73"/>
    <w:rsid w:val="005554A2"/>
    <w:rsid w:val="00694B3A"/>
    <w:rsid w:val="007044FB"/>
    <w:rsid w:val="0075670B"/>
    <w:rsid w:val="007575E5"/>
    <w:rsid w:val="0085430A"/>
    <w:rsid w:val="008B7771"/>
    <w:rsid w:val="00940538"/>
    <w:rsid w:val="00BC074B"/>
    <w:rsid w:val="00CA7A04"/>
    <w:rsid w:val="00CF3DCE"/>
    <w:rsid w:val="00D414CB"/>
    <w:rsid w:val="00D453F9"/>
    <w:rsid w:val="00DA3226"/>
    <w:rsid w:val="00DF794D"/>
    <w:rsid w:val="00E27C3A"/>
    <w:rsid w:val="00EC7FBA"/>
    <w:rsid w:val="00F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3A8E6E-C5F9-498E-A156-2A31E6B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18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C074B"/>
    <w:pPr>
      <w:tabs>
        <w:tab w:val="center" w:pos="4419"/>
        <w:tab w:val="right" w:pos="8838"/>
      </w:tabs>
      <w:suppressAutoHyphens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BC07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C07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074B"/>
    <w:rPr>
      <w:rFonts w:ascii="Arial" w:eastAsia="Arial" w:hAnsi="Arial" w:cs="Arial"/>
      <w:color w:val="000000"/>
      <w:sz w:val="24"/>
    </w:rPr>
  </w:style>
  <w:style w:type="paragraph" w:customStyle="1" w:styleId="Standard">
    <w:name w:val="Standard"/>
    <w:rsid w:val="00BC07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basedOn w:val="Fontepargpadro"/>
    <w:rsid w:val="00BC074B"/>
    <w:rPr>
      <w:color w:val="0000FF"/>
      <w:u w:val="single"/>
    </w:rPr>
  </w:style>
  <w:style w:type="paragraph" w:customStyle="1" w:styleId="Citaes">
    <w:name w:val="Citações"/>
    <w:basedOn w:val="Normal"/>
    <w:rsid w:val="0085430A"/>
    <w:pPr>
      <w:suppressAutoHyphens/>
      <w:spacing w:after="283" w:line="240" w:lineRule="auto"/>
      <w:ind w:left="567" w:right="567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5430A"/>
    <w:pPr>
      <w:ind w:left="720"/>
      <w:contextualSpacing/>
    </w:pPr>
  </w:style>
  <w:style w:type="paragraph" w:styleId="SemEspaamento">
    <w:name w:val="No Spacing"/>
    <w:uiPriority w:val="1"/>
    <w:qFormat/>
    <w:rsid w:val="004D19B6"/>
    <w:pPr>
      <w:spacing w:after="0" w:line="240" w:lineRule="auto"/>
      <w:ind w:left="1018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70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rea-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REF: SESS_O PLEN°RIA ORDIN°RIA Nº 481 DE 20/02/97</vt:lpstr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SESS_O PLEN°RIA ORDIN°RIA Nº 481 DE 20/02/97</dc:title>
  <dc:subject/>
  <dc:creator>APED - AREA DE PROCES ELETRÔN DE DADOS</dc:creator>
  <cp:keywords/>
  <cp:lastModifiedBy>ROSEMARY DE ALMEIDA MOURA</cp:lastModifiedBy>
  <cp:revision>5</cp:revision>
  <cp:lastPrinted>2018-05-30T20:13:00Z</cp:lastPrinted>
  <dcterms:created xsi:type="dcterms:W3CDTF">2018-06-06T13:43:00Z</dcterms:created>
  <dcterms:modified xsi:type="dcterms:W3CDTF">2018-06-06T19:18:00Z</dcterms:modified>
</cp:coreProperties>
</file>