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BA" w:rsidRDefault="00EC7FBA" w:rsidP="00EC7FBA">
      <w:pPr>
        <w:jc w:val="center"/>
        <w:rPr>
          <w:rFonts w:ascii="Arial Narrow" w:hAnsi="Arial Narrow"/>
          <w:b/>
          <w:sz w:val="22"/>
          <w:u w:val="single"/>
        </w:rPr>
      </w:pPr>
      <w:r w:rsidRPr="005F2269">
        <w:rPr>
          <w:rFonts w:ascii="Arial Narrow" w:hAnsi="Arial Narrow"/>
          <w:b/>
          <w:sz w:val="22"/>
          <w:u w:val="single"/>
        </w:rPr>
        <w:t xml:space="preserve">RESPOSTA </w:t>
      </w:r>
      <w:r>
        <w:rPr>
          <w:rFonts w:ascii="Arial Narrow" w:hAnsi="Arial Narrow"/>
          <w:b/>
          <w:sz w:val="22"/>
          <w:u w:val="single"/>
        </w:rPr>
        <w:t>AO PEDIDO DE ESCLARECIMENTO ENVIADO</w:t>
      </w:r>
      <w:r w:rsidRPr="005F2269">
        <w:rPr>
          <w:rFonts w:ascii="Arial Narrow" w:hAnsi="Arial Narrow"/>
          <w:b/>
          <w:sz w:val="22"/>
          <w:u w:val="single"/>
        </w:rPr>
        <w:t xml:space="preserve"> VIA </w:t>
      </w:r>
      <w:r>
        <w:rPr>
          <w:rFonts w:ascii="Arial Narrow" w:hAnsi="Arial Narrow"/>
          <w:b/>
          <w:sz w:val="22"/>
          <w:u w:val="single"/>
        </w:rPr>
        <w:t xml:space="preserve">E-MAIL </w:t>
      </w:r>
    </w:p>
    <w:p w:rsidR="00EC7FBA" w:rsidRDefault="00EC7FBA" w:rsidP="00EC7FBA">
      <w:pPr>
        <w:jc w:val="center"/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PREGÃO ELETRÔNICO</w:t>
      </w:r>
      <w:r w:rsidRPr="005F2269">
        <w:rPr>
          <w:rFonts w:ascii="Arial Narrow" w:hAnsi="Arial Narrow"/>
          <w:b/>
          <w:sz w:val="22"/>
          <w:u w:val="single"/>
        </w:rPr>
        <w:t xml:space="preserve"> </w:t>
      </w:r>
      <w:r>
        <w:rPr>
          <w:rFonts w:ascii="Arial Narrow" w:hAnsi="Arial Narrow"/>
          <w:b/>
          <w:sz w:val="22"/>
          <w:u w:val="single"/>
        </w:rPr>
        <w:t>001/2018</w:t>
      </w:r>
    </w:p>
    <w:p w:rsidR="00EC7FBA" w:rsidRDefault="00BC074B" w:rsidP="008B7771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Arial Narrow" w:hAnsi="Arial Narrow" w:cstheme="minorHAnsi"/>
          <w:szCs w:val="24"/>
        </w:rPr>
      </w:pPr>
      <w:r w:rsidRPr="00BC074B">
        <w:rPr>
          <w:rFonts w:ascii="Verdana" w:eastAsia="Times New Roman" w:hAnsi="Verdana" w:cs="Times New Roman"/>
          <w:sz w:val="17"/>
          <w:szCs w:val="17"/>
        </w:rPr>
        <w:t> </w:t>
      </w:r>
      <w:r w:rsidR="00EC7FBA" w:rsidRPr="00D453F9">
        <w:rPr>
          <w:rFonts w:ascii="Arial Narrow" w:hAnsi="Arial Narrow" w:cstheme="minorHAnsi"/>
          <w:szCs w:val="24"/>
        </w:rPr>
        <w:t xml:space="preserve">A Pregoeira, instituída pela Portaria nº 135/2018, no uso de suas atribuições e diante da solicitação de esclarecimento ao Edital realizado pela Empresa denominada </w:t>
      </w:r>
      <w:r w:rsidR="00287739">
        <w:rPr>
          <w:rFonts w:ascii="Arial Narrow" w:hAnsi="Arial Narrow" w:cstheme="minorHAnsi"/>
          <w:szCs w:val="24"/>
        </w:rPr>
        <w:t xml:space="preserve">de SOMPO </w:t>
      </w:r>
      <w:proofErr w:type="gramStart"/>
      <w:r w:rsidR="00287739">
        <w:rPr>
          <w:rFonts w:ascii="Arial Narrow" w:hAnsi="Arial Narrow" w:cstheme="minorHAnsi"/>
          <w:szCs w:val="24"/>
        </w:rPr>
        <w:t>SEGUROS</w:t>
      </w:r>
      <w:r w:rsidR="0085430A" w:rsidRPr="00D453F9">
        <w:rPr>
          <w:rFonts w:ascii="Arial Narrow" w:hAnsi="Arial Narrow" w:cstheme="minorHAnsi"/>
          <w:szCs w:val="24"/>
        </w:rPr>
        <w:t xml:space="preserve">, </w:t>
      </w:r>
      <w:r w:rsidR="00EC7FBA" w:rsidRPr="00D453F9">
        <w:rPr>
          <w:rFonts w:ascii="Arial Narrow" w:hAnsi="Arial Narrow" w:cstheme="minorHAnsi"/>
          <w:szCs w:val="24"/>
        </w:rPr>
        <w:t xml:space="preserve"> </w:t>
      </w:r>
      <w:r w:rsidR="0085430A" w:rsidRPr="00BC074B">
        <w:rPr>
          <w:rFonts w:ascii="Arial Narrow" w:eastAsia="Times New Roman" w:hAnsi="Arial Narrow" w:cstheme="minorHAnsi"/>
          <w:szCs w:val="24"/>
        </w:rPr>
        <w:t>CNPJ</w:t>
      </w:r>
      <w:proofErr w:type="gramEnd"/>
      <w:r w:rsidR="0085430A" w:rsidRPr="00BC074B">
        <w:rPr>
          <w:rFonts w:ascii="Arial Narrow" w:eastAsia="Times New Roman" w:hAnsi="Arial Narrow" w:cstheme="minorHAnsi"/>
          <w:szCs w:val="24"/>
        </w:rPr>
        <w:t>:</w:t>
      </w:r>
      <w:r w:rsidR="00287739" w:rsidRPr="00287739">
        <w:rPr>
          <w:color w:val="222222"/>
          <w:sz w:val="17"/>
          <w:szCs w:val="17"/>
          <w:shd w:val="clear" w:color="auto" w:fill="FFFFFF"/>
        </w:rPr>
        <w:t xml:space="preserve"> </w:t>
      </w:r>
      <w:r w:rsidR="00287739">
        <w:rPr>
          <w:color w:val="222222"/>
          <w:sz w:val="17"/>
          <w:szCs w:val="17"/>
          <w:shd w:val="clear" w:color="auto" w:fill="FFFFFF"/>
        </w:rPr>
        <w:t xml:space="preserve"> </w:t>
      </w:r>
      <w:r w:rsidR="00287739" w:rsidRPr="00287739">
        <w:rPr>
          <w:rFonts w:ascii="Arial Narrow" w:hAnsi="Arial Narrow"/>
          <w:color w:val="222222"/>
          <w:szCs w:val="24"/>
          <w:shd w:val="clear" w:color="auto" w:fill="FFFFFF"/>
        </w:rPr>
        <w:t>61.383.493/0001-80</w:t>
      </w:r>
      <w:r w:rsidR="00287739" w:rsidRPr="00287739">
        <w:rPr>
          <w:rFonts w:ascii="Arial Narrow" w:eastAsia="Times New Roman" w:hAnsi="Arial Narrow" w:cstheme="minorHAnsi"/>
          <w:szCs w:val="24"/>
        </w:rPr>
        <w:t xml:space="preserve"> </w:t>
      </w:r>
      <w:r w:rsidR="0085430A" w:rsidRPr="00D453F9">
        <w:rPr>
          <w:rFonts w:ascii="Arial Narrow" w:eastAsia="Times New Roman" w:hAnsi="Arial Narrow" w:cstheme="minorHAnsi"/>
          <w:szCs w:val="24"/>
        </w:rPr>
        <w:t xml:space="preserve">, </w:t>
      </w:r>
      <w:r w:rsidR="0085430A" w:rsidRPr="00D453F9">
        <w:rPr>
          <w:rFonts w:ascii="Arial Narrow" w:hAnsi="Arial Narrow" w:cstheme="minorHAnsi"/>
          <w:szCs w:val="24"/>
        </w:rPr>
        <w:t>segue as informações requeridas</w:t>
      </w:r>
      <w:r w:rsidR="00EC7FBA" w:rsidRPr="00D453F9">
        <w:rPr>
          <w:rFonts w:ascii="Arial Narrow" w:hAnsi="Arial Narrow" w:cstheme="minorHAnsi"/>
          <w:szCs w:val="24"/>
        </w:rPr>
        <w:t>:</w:t>
      </w:r>
    </w:p>
    <w:p w:rsidR="001B6E9E" w:rsidRPr="001B6E9E" w:rsidRDefault="001B6E9E" w:rsidP="001B6E9E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B6E9E">
        <w:rPr>
          <w:rFonts w:ascii="Verdana" w:eastAsia="Times New Roman" w:hAnsi="Verdana" w:cs="Times New Roman"/>
          <w:color w:val="333333"/>
          <w:sz w:val="17"/>
          <w:szCs w:val="17"/>
        </w:rPr>
        <w:t>Vimos por meio deste, solicitar os seguintes esclarecimentos:</w:t>
      </w:r>
    </w:p>
    <w:p w:rsidR="001B6E9E" w:rsidRPr="001B6E9E" w:rsidRDefault="001B6E9E" w:rsidP="000E67F1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B6E9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r w:rsidRPr="001B6E9E">
        <w:rPr>
          <w:rFonts w:ascii="Verdana" w:eastAsia="Times New Roman" w:hAnsi="Verdana" w:cs="Times New Roman"/>
          <w:b/>
          <w:bCs/>
          <w:sz w:val="17"/>
          <w:szCs w:val="17"/>
        </w:rPr>
        <w:t>2.1</w:t>
      </w:r>
      <w:r w:rsidRPr="001B6E9E">
        <w:rPr>
          <w:rFonts w:ascii="Verdana" w:eastAsia="Times New Roman" w:hAnsi="Verdana" w:cs="Times New Roman"/>
          <w:sz w:val="17"/>
          <w:szCs w:val="17"/>
        </w:rPr>
        <w:t>. Contratação de seguro total, pelo período de 01 (um) ano, para os veículos pertencentes à frota do CREA/MT, com cobertura nacional contra acidentes e </w:t>
      </w:r>
      <w:r w:rsidRPr="001B6E9E">
        <w:rPr>
          <w:rFonts w:ascii="Verdana" w:eastAsia="Times New Roman" w:hAnsi="Verdana" w:cs="Times New Roman"/>
          <w:b/>
          <w:bCs/>
          <w:sz w:val="17"/>
          <w:szCs w:val="17"/>
        </w:rPr>
        <w:t>danos causados pela natureza</w:t>
      </w:r>
      <w:r w:rsidRPr="001B6E9E">
        <w:rPr>
          <w:rFonts w:ascii="Verdana" w:eastAsia="Times New Roman" w:hAnsi="Verdana" w:cs="Times New Roman"/>
          <w:sz w:val="17"/>
          <w:szCs w:val="17"/>
        </w:rPr>
        <w:t> e assistência 24 horas, abaixo:</w:t>
      </w:r>
    </w:p>
    <w:p w:rsidR="001B6E9E" w:rsidRPr="001B6E9E" w:rsidRDefault="001B6E9E" w:rsidP="001B6E9E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B6E9E">
        <w:rPr>
          <w:rFonts w:ascii="Verdana" w:eastAsia="Times New Roman" w:hAnsi="Verdana" w:cs="Times New Roman"/>
          <w:b/>
          <w:bCs/>
          <w:sz w:val="17"/>
          <w:szCs w:val="17"/>
        </w:rPr>
        <w:t>Definir os danos causados pela natureza, uma vez que são RISCOS EXCLUÍDOS da cobertura da maioria das apólices na maioria das seguradoras os </w:t>
      </w:r>
      <w:r w:rsidRPr="001B6E9E">
        <w:rPr>
          <w:rFonts w:ascii="Verdana" w:eastAsia="Times New Roman" w:hAnsi="Verdana" w:cs="Times New Roman"/>
          <w:b/>
          <w:bCs/>
          <w:i/>
          <w:iCs/>
          <w:sz w:val="17"/>
          <w:szCs w:val="17"/>
        </w:rPr>
        <w:t>alagamentos e enchente de água salgada, inundação, ressaca, vendaval, granizo, terremoto</w:t>
      </w:r>
      <w:r w:rsidRPr="001B6E9E">
        <w:rPr>
          <w:rFonts w:ascii="Verdana" w:eastAsia="Times New Roman" w:hAnsi="Verdana" w:cs="Times New Roman"/>
          <w:b/>
          <w:bCs/>
          <w:sz w:val="17"/>
          <w:szCs w:val="17"/>
        </w:rPr>
        <w:t>, poluição ou contaminação do meio ambiente e radiações ionizantes ou contaminação por radioatividade.</w:t>
      </w:r>
    </w:p>
    <w:p w:rsidR="001B6E9E" w:rsidRPr="001B6E9E" w:rsidRDefault="001B6E9E" w:rsidP="001B6E9E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B6E9E">
        <w:rPr>
          <w:rFonts w:ascii="Verdana" w:eastAsia="Times New Roman" w:hAnsi="Verdana" w:cs="Times New Roman"/>
          <w:b/>
          <w:bCs/>
          <w:sz w:val="17"/>
          <w:szCs w:val="17"/>
        </w:rPr>
        <w:t> </w:t>
      </w:r>
      <w:r w:rsidRPr="001B6E9E">
        <w:rPr>
          <w:rFonts w:ascii="Verdana" w:eastAsia="Times New Roman" w:hAnsi="Verdana" w:cs="Times New Roman"/>
          <w:b/>
          <w:szCs w:val="24"/>
        </w:rPr>
        <w:t> </w:t>
      </w:r>
      <w:r w:rsidR="009655DD" w:rsidRPr="000E67F1">
        <w:rPr>
          <w:rFonts w:ascii="Verdana" w:eastAsia="Times New Roman" w:hAnsi="Verdana" w:cs="Times New Roman"/>
          <w:b/>
          <w:szCs w:val="24"/>
        </w:rPr>
        <w:t>R</w:t>
      </w:r>
      <w:r w:rsidR="009655DD" w:rsidRPr="009655DD">
        <w:rPr>
          <w:rFonts w:ascii="Verdana" w:eastAsia="Times New Roman" w:hAnsi="Verdana" w:cs="Times New Roman"/>
          <w:b/>
          <w:sz w:val="17"/>
          <w:szCs w:val="17"/>
        </w:rPr>
        <w:t xml:space="preserve">: </w:t>
      </w:r>
      <w:r w:rsidR="009655DD" w:rsidRPr="000E67F1">
        <w:rPr>
          <w:rFonts w:ascii="Verdana" w:eastAsia="Times New Roman" w:hAnsi="Verdana" w:cs="Times New Roman"/>
          <w:sz w:val="20"/>
          <w:szCs w:val="20"/>
        </w:rPr>
        <w:t xml:space="preserve">Quanto </w:t>
      </w:r>
      <w:proofErr w:type="gramStart"/>
      <w:r w:rsidR="009655DD" w:rsidRPr="000E67F1">
        <w:rPr>
          <w:rFonts w:ascii="Verdana" w:eastAsia="Times New Roman" w:hAnsi="Verdana" w:cs="Times New Roman"/>
          <w:sz w:val="20"/>
          <w:szCs w:val="20"/>
        </w:rPr>
        <w:t>à</w:t>
      </w:r>
      <w:proofErr w:type="gramEnd"/>
      <w:r w:rsidR="009655DD" w:rsidRPr="000E67F1">
        <w:rPr>
          <w:rFonts w:ascii="Verdana" w:eastAsia="Times New Roman" w:hAnsi="Verdana" w:cs="Times New Roman"/>
          <w:sz w:val="20"/>
          <w:szCs w:val="20"/>
        </w:rPr>
        <w:t xml:space="preserve"> este item, a definição consta no item 4. DAS OBRIGAÇÕES DA CONTRATADA.</w:t>
      </w:r>
      <w:r w:rsidR="009655DD" w:rsidRPr="000E67F1">
        <w:rPr>
          <w:rFonts w:ascii="Verdana" w:eastAsia="Times New Roman" w:hAnsi="Verdana" w:cs="Times New Roman"/>
          <w:sz w:val="17"/>
          <w:szCs w:val="17"/>
        </w:rPr>
        <w:t xml:space="preserve">  </w:t>
      </w:r>
    </w:p>
    <w:p w:rsidR="001B6E9E" w:rsidRPr="001B6E9E" w:rsidRDefault="001B6E9E" w:rsidP="001B6E9E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B6E9E">
        <w:rPr>
          <w:rFonts w:ascii="Verdana" w:eastAsia="Times New Roman" w:hAnsi="Verdana" w:cs="Times New Roman"/>
          <w:b/>
          <w:bCs/>
          <w:sz w:val="17"/>
          <w:szCs w:val="17"/>
        </w:rPr>
        <w:t>4.5. </w:t>
      </w:r>
      <w:r w:rsidRPr="001B6E9E">
        <w:rPr>
          <w:rFonts w:ascii="Verdana" w:eastAsia="Times New Roman" w:hAnsi="Verdana" w:cs="Times New Roman"/>
          <w:sz w:val="17"/>
          <w:szCs w:val="17"/>
        </w:rPr>
        <w:t>Liquidar os sinistros no prazo máximo de 30 (trinta) dias, a contar da entrega de todos os documentos básicos necessários à Contratada;</w:t>
      </w:r>
    </w:p>
    <w:p w:rsidR="001B6E9E" w:rsidRPr="001B6E9E" w:rsidRDefault="001B6E9E" w:rsidP="001B6E9E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B6E9E">
        <w:rPr>
          <w:rFonts w:ascii="Verdana" w:eastAsia="Times New Roman" w:hAnsi="Verdana" w:cs="Times New Roman"/>
          <w:b/>
          <w:bCs/>
          <w:sz w:val="17"/>
          <w:szCs w:val="17"/>
        </w:rPr>
        <w:t>13.5 </w:t>
      </w:r>
      <w:r w:rsidRPr="001B6E9E">
        <w:rPr>
          <w:rFonts w:ascii="Verdana" w:eastAsia="Times New Roman" w:hAnsi="Verdana" w:cs="Times New Roman"/>
          <w:sz w:val="17"/>
          <w:szCs w:val="17"/>
        </w:rPr>
        <w:t>O prazo para as indenizações de eventuais sinistros não poderá ser superior a 30 (trinta) dias, a contar da comunicação do sinistro pelo contratante.</w:t>
      </w:r>
    </w:p>
    <w:p w:rsidR="001B6E9E" w:rsidRPr="001B6E9E" w:rsidRDefault="001B6E9E" w:rsidP="001B6E9E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B6E9E">
        <w:rPr>
          <w:rFonts w:ascii="Verdana" w:eastAsia="Times New Roman" w:hAnsi="Verdana" w:cs="Times New Roman"/>
          <w:b/>
          <w:bCs/>
          <w:sz w:val="17"/>
          <w:szCs w:val="17"/>
        </w:rPr>
        <w:t> Os itens 4.5 e 13.5 estão conflitantes. Solicitamos ajustar ao texto do item 4.5 que está correto e de acordo com a Normatização da SUSEP, ou seja, prazo máximo de 30 (trinta) dias, a contar da entrega de todos os documentos necessários à Contratada;</w:t>
      </w:r>
    </w:p>
    <w:p w:rsidR="001B6E9E" w:rsidRPr="001B6E9E" w:rsidRDefault="001B6E9E" w:rsidP="001B6E9E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B6E9E">
        <w:rPr>
          <w:rFonts w:ascii="Verdana" w:eastAsia="Times New Roman" w:hAnsi="Verdana" w:cs="Times New Roman"/>
          <w:b/>
          <w:bCs/>
          <w:szCs w:val="24"/>
        </w:rPr>
        <w:t> </w:t>
      </w:r>
      <w:r w:rsidR="000E67F1" w:rsidRPr="000E67F1">
        <w:rPr>
          <w:rFonts w:ascii="Verdana" w:eastAsia="Times New Roman" w:hAnsi="Verdana" w:cs="Times New Roman"/>
          <w:b/>
          <w:bCs/>
          <w:szCs w:val="24"/>
        </w:rPr>
        <w:t>R</w:t>
      </w:r>
      <w:r w:rsidR="000E67F1">
        <w:rPr>
          <w:rFonts w:ascii="Verdana" w:eastAsia="Times New Roman" w:hAnsi="Verdana" w:cs="Times New Roman"/>
          <w:b/>
          <w:bCs/>
          <w:sz w:val="17"/>
          <w:szCs w:val="17"/>
        </w:rPr>
        <w:t xml:space="preserve">: </w:t>
      </w:r>
      <w:r w:rsidR="000E67F1" w:rsidRPr="000E67F1">
        <w:rPr>
          <w:rFonts w:ascii="Verdana" w:eastAsia="Times New Roman" w:hAnsi="Verdana" w:cs="Times New Roman"/>
          <w:bCs/>
          <w:sz w:val="20"/>
          <w:szCs w:val="20"/>
        </w:rPr>
        <w:t>Os itens citados não interferem na composição dos preços</w:t>
      </w:r>
      <w:r w:rsidR="000E67F1" w:rsidRPr="000E67F1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r w:rsidR="000E67F1">
        <w:rPr>
          <w:rFonts w:ascii="Verdana" w:eastAsia="Times New Roman" w:hAnsi="Verdana" w:cs="Times New Roman"/>
          <w:b/>
          <w:bCs/>
          <w:sz w:val="17"/>
          <w:szCs w:val="17"/>
        </w:rPr>
        <w:t xml:space="preserve"> </w:t>
      </w:r>
    </w:p>
    <w:p w:rsidR="001B6E9E" w:rsidRPr="001B6E9E" w:rsidRDefault="001B6E9E" w:rsidP="001B6E9E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B6E9E">
        <w:rPr>
          <w:rFonts w:ascii="Verdana" w:eastAsia="Times New Roman" w:hAnsi="Verdana" w:cs="Times New Roman"/>
          <w:b/>
          <w:bCs/>
          <w:sz w:val="17"/>
          <w:szCs w:val="17"/>
        </w:rPr>
        <w:t> 10.1. </w:t>
      </w:r>
      <w:r w:rsidRPr="001B6E9E">
        <w:rPr>
          <w:rFonts w:ascii="Verdana" w:eastAsia="Times New Roman" w:hAnsi="Verdana" w:cs="Times New Roman"/>
          <w:sz w:val="17"/>
          <w:szCs w:val="17"/>
        </w:rPr>
        <w:t>Caberá à contratada emitir as apólices de seguro e encaminhá-las à Coordenadoria de Serviços Gerais no prazo máximo de 10 dias, a contar do recebimento da nota de empenho;</w:t>
      </w:r>
    </w:p>
    <w:p w:rsidR="001B6E9E" w:rsidRPr="001B6E9E" w:rsidRDefault="001B6E9E" w:rsidP="001B6E9E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B6E9E">
        <w:rPr>
          <w:rFonts w:ascii="Verdana" w:eastAsia="Times New Roman" w:hAnsi="Verdana" w:cs="Times New Roman"/>
          <w:b/>
          <w:bCs/>
          <w:sz w:val="17"/>
          <w:szCs w:val="17"/>
        </w:rPr>
        <w:t>13.2 </w:t>
      </w:r>
      <w:r w:rsidRPr="001B6E9E">
        <w:rPr>
          <w:rFonts w:ascii="Verdana" w:eastAsia="Times New Roman" w:hAnsi="Verdana" w:cs="Times New Roman"/>
          <w:sz w:val="17"/>
          <w:szCs w:val="17"/>
        </w:rPr>
        <w:t xml:space="preserve">Caberá à CONTRATADA emitir </w:t>
      </w:r>
      <w:proofErr w:type="gramStart"/>
      <w:r w:rsidRPr="001B6E9E">
        <w:rPr>
          <w:rFonts w:ascii="Verdana" w:eastAsia="Times New Roman" w:hAnsi="Verdana" w:cs="Times New Roman"/>
          <w:sz w:val="17"/>
          <w:szCs w:val="17"/>
        </w:rPr>
        <w:t>a(</w:t>
      </w:r>
      <w:proofErr w:type="gramEnd"/>
      <w:r w:rsidRPr="001B6E9E">
        <w:rPr>
          <w:rFonts w:ascii="Verdana" w:eastAsia="Times New Roman" w:hAnsi="Verdana" w:cs="Times New Roman"/>
          <w:sz w:val="17"/>
          <w:szCs w:val="17"/>
        </w:rPr>
        <w:t xml:space="preserve">s) apólice(s) de seguro e entregá-las ao CREA/MT no prazo máximo de 10 (dez) dias, a contar da emissão do empenho. O mesmo prazo valerá para emissão de 2ª via, emissão de apólice por endosso ou para correção de dados, como placa de veículos, classe de bônus </w:t>
      </w:r>
      <w:proofErr w:type="spellStart"/>
      <w:r w:rsidRPr="001B6E9E">
        <w:rPr>
          <w:rFonts w:ascii="Verdana" w:eastAsia="Times New Roman" w:hAnsi="Verdana" w:cs="Times New Roman"/>
          <w:sz w:val="17"/>
          <w:szCs w:val="17"/>
        </w:rPr>
        <w:t>etc</w:t>
      </w:r>
      <w:proofErr w:type="spellEnd"/>
      <w:r w:rsidRPr="001B6E9E">
        <w:rPr>
          <w:rFonts w:ascii="Verdana" w:eastAsia="Times New Roman" w:hAnsi="Verdana" w:cs="Times New Roman"/>
          <w:sz w:val="17"/>
          <w:szCs w:val="17"/>
        </w:rPr>
        <w:t>;</w:t>
      </w:r>
    </w:p>
    <w:p w:rsidR="001B6E9E" w:rsidRPr="001B6E9E" w:rsidRDefault="001B6E9E" w:rsidP="001B6E9E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B6E9E">
        <w:rPr>
          <w:rFonts w:ascii="Verdana" w:eastAsia="Times New Roman" w:hAnsi="Verdana" w:cs="Times New Roman"/>
          <w:sz w:val="17"/>
          <w:szCs w:val="17"/>
        </w:rPr>
        <w:t> </w:t>
      </w:r>
      <w:r w:rsidRPr="001B6E9E">
        <w:rPr>
          <w:rFonts w:ascii="Verdana" w:eastAsia="Times New Roman" w:hAnsi="Verdana" w:cs="Times New Roman"/>
          <w:b/>
          <w:bCs/>
          <w:sz w:val="17"/>
          <w:szCs w:val="17"/>
        </w:rPr>
        <w:t>Solicitamos ajustar o texto dos itens 10.1 e 13.2, também conflitantes (</w:t>
      </w:r>
      <w:proofErr w:type="gramStart"/>
      <w:r w:rsidRPr="001B6E9E">
        <w:rPr>
          <w:rFonts w:ascii="Verdana" w:eastAsia="Times New Roman" w:hAnsi="Verdana" w:cs="Times New Roman"/>
          <w:b/>
          <w:bCs/>
          <w:sz w:val="17"/>
          <w:szCs w:val="17"/>
        </w:rPr>
        <w:t>um fala</w:t>
      </w:r>
      <w:proofErr w:type="gramEnd"/>
      <w:r w:rsidRPr="001B6E9E">
        <w:rPr>
          <w:rFonts w:ascii="Verdana" w:eastAsia="Times New Roman" w:hAnsi="Verdana" w:cs="Times New Roman"/>
          <w:b/>
          <w:bCs/>
          <w:sz w:val="17"/>
          <w:szCs w:val="17"/>
        </w:rPr>
        <w:t xml:space="preserve"> de recebimento e outro de emissão) para o texto de acordo com a Normatização da SUSEP que é de 30 dias após entrega da proposta (15 dias para analisar e 15 dias para emitir apólice). No caso de negócios públicos, como a análise se dá antes, o prazo deve ser de 15 dias após o </w:t>
      </w:r>
      <w:r w:rsidRPr="001B6E9E">
        <w:rPr>
          <w:rFonts w:ascii="Verdana" w:eastAsia="Times New Roman" w:hAnsi="Verdana" w:cs="Times New Roman"/>
          <w:b/>
          <w:bCs/>
          <w:i/>
          <w:iCs/>
          <w:sz w:val="17"/>
          <w:szCs w:val="17"/>
          <w:u w:val="single"/>
        </w:rPr>
        <w:t>recebimento</w:t>
      </w:r>
      <w:r w:rsidRPr="001B6E9E">
        <w:rPr>
          <w:rFonts w:ascii="Verdana" w:eastAsia="Times New Roman" w:hAnsi="Verdana" w:cs="Times New Roman"/>
          <w:b/>
          <w:bCs/>
          <w:sz w:val="17"/>
          <w:szCs w:val="17"/>
        </w:rPr>
        <w:t> do Empenho.</w:t>
      </w:r>
    </w:p>
    <w:p w:rsidR="001B6E9E" w:rsidRPr="001B6E9E" w:rsidRDefault="001B6E9E" w:rsidP="001B6E9E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B6E9E">
        <w:rPr>
          <w:rFonts w:ascii="Verdana" w:eastAsia="Times New Roman" w:hAnsi="Verdana" w:cs="Times New Roman"/>
          <w:szCs w:val="24"/>
        </w:rPr>
        <w:t> </w:t>
      </w:r>
      <w:r w:rsidR="000E67F1" w:rsidRPr="000E67F1">
        <w:rPr>
          <w:rFonts w:ascii="Verdana" w:eastAsia="Times New Roman" w:hAnsi="Verdana" w:cs="Times New Roman"/>
          <w:b/>
          <w:szCs w:val="24"/>
        </w:rPr>
        <w:t>R</w:t>
      </w:r>
      <w:r w:rsidR="000E67F1">
        <w:rPr>
          <w:rFonts w:ascii="Verdana" w:eastAsia="Times New Roman" w:hAnsi="Verdana" w:cs="Times New Roman"/>
          <w:szCs w:val="24"/>
        </w:rPr>
        <w:t xml:space="preserve">: </w:t>
      </w:r>
      <w:r w:rsidR="000E67F1" w:rsidRPr="000E67F1">
        <w:rPr>
          <w:rFonts w:ascii="Verdana" w:eastAsia="Times New Roman" w:hAnsi="Verdana" w:cs="Times New Roman"/>
          <w:sz w:val="20"/>
          <w:szCs w:val="20"/>
        </w:rPr>
        <w:t>Quanto ao prazo de emissão das apólices</w:t>
      </w:r>
      <w:r w:rsidR="000E67F1">
        <w:rPr>
          <w:rFonts w:ascii="Verdana" w:eastAsia="Times New Roman" w:hAnsi="Verdana" w:cs="Times New Roman"/>
          <w:sz w:val="20"/>
          <w:szCs w:val="20"/>
        </w:rPr>
        <w:t>,</w:t>
      </w:r>
      <w:r w:rsidR="000E67F1" w:rsidRPr="000E67F1">
        <w:rPr>
          <w:rFonts w:ascii="Verdana" w:eastAsia="Times New Roman" w:hAnsi="Verdana" w:cs="Times New Roman"/>
          <w:sz w:val="20"/>
          <w:szCs w:val="20"/>
        </w:rPr>
        <w:t xml:space="preserve"> será aceito conforme a normatização da SUSEP</w:t>
      </w:r>
    </w:p>
    <w:p w:rsidR="00BE685A" w:rsidRDefault="00BE685A" w:rsidP="00336942">
      <w:pPr>
        <w:pStyle w:val="Citaes"/>
        <w:spacing w:line="276" w:lineRule="auto"/>
        <w:ind w:left="0" w:right="11"/>
        <w:jc w:val="right"/>
        <w:rPr>
          <w:rFonts w:ascii="Arial Narrow" w:hAnsi="Arial Narrow"/>
          <w:sz w:val="24"/>
          <w:szCs w:val="24"/>
        </w:rPr>
      </w:pPr>
    </w:p>
    <w:p w:rsidR="0085430A" w:rsidRDefault="000E67F1" w:rsidP="00336942">
      <w:pPr>
        <w:pStyle w:val="Citaes"/>
        <w:spacing w:line="276" w:lineRule="auto"/>
        <w:ind w:left="0" w:right="11"/>
        <w:jc w:val="right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C</w:t>
      </w:r>
      <w:r w:rsidR="0085430A" w:rsidRPr="00A819D8">
        <w:rPr>
          <w:rFonts w:ascii="Arial Narrow" w:hAnsi="Arial Narrow"/>
          <w:sz w:val="24"/>
          <w:szCs w:val="24"/>
        </w:rPr>
        <w:t xml:space="preserve">uiabá/MT, </w:t>
      </w:r>
      <w:r w:rsidR="00432BCB">
        <w:rPr>
          <w:rFonts w:ascii="Arial Narrow" w:hAnsi="Arial Narrow"/>
          <w:sz w:val="24"/>
          <w:szCs w:val="24"/>
        </w:rPr>
        <w:t>0</w:t>
      </w:r>
      <w:r w:rsidR="009E0D1E">
        <w:rPr>
          <w:rFonts w:ascii="Arial Narrow" w:hAnsi="Arial Narrow"/>
          <w:sz w:val="24"/>
          <w:szCs w:val="24"/>
        </w:rPr>
        <w:t>6</w:t>
      </w:r>
      <w:r w:rsidR="0085430A">
        <w:rPr>
          <w:rFonts w:ascii="Arial Narrow" w:hAnsi="Arial Narrow"/>
          <w:sz w:val="24"/>
          <w:szCs w:val="24"/>
        </w:rPr>
        <w:t xml:space="preserve"> de </w:t>
      </w:r>
      <w:r w:rsidR="00432BCB">
        <w:rPr>
          <w:rFonts w:ascii="Arial Narrow" w:hAnsi="Arial Narrow"/>
          <w:sz w:val="24"/>
          <w:szCs w:val="24"/>
        </w:rPr>
        <w:t>junho</w:t>
      </w:r>
      <w:r w:rsidR="0085430A">
        <w:rPr>
          <w:rFonts w:ascii="Arial Narrow" w:hAnsi="Arial Narrow"/>
          <w:sz w:val="24"/>
          <w:szCs w:val="24"/>
        </w:rPr>
        <w:t xml:space="preserve"> de 2018</w:t>
      </w:r>
      <w:r w:rsidR="0085430A" w:rsidRPr="00A819D8">
        <w:rPr>
          <w:rFonts w:ascii="Arial Narrow" w:hAnsi="Arial Narrow"/>
          <w:sz w:val="24"/>
          <w:szCs w:val="24"/>
        </w:rPr>
        <w:t>.</w:t>
      </w:r>
    </w:p>
    <w:p w:rsidR="0085430A" w:rsidRPr="00A819D8" w:rsidRDefault="0085430A" w:rsidP="0085430A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ROSEMARY DE ALMEIDA MOURA</w:t>
      </w:r>
    </w:p>
    <w:p w:rsidR="0085430A" w:rsidRDefault="0085430A" w:rsidP="0085430A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PREGOEIRA</w:t>
      </w:r>
    </w:p>
    <w:p w:rsidR="00940538" w:rsidRPr="00DF794D" w:rsidRDefault="0085430A" w:rsidP="000E67F1">
      <w:pPr>
        <w:jc w:val="center"/>
      </w:pPr>
      <w:r>
        <w:rPr>
          <w:rFonts w:ascii="Arial Narrow" w:hAnsi="Arial Narrow"/>
          <w:b/>
          <w:szCs w:val="24"/>
        </w:rPr>
        <w:t>Portaria 135/2018</w:t>
      </w:r>
    </w:p>
    <w:sectPr w:rsidR="00940538" w:rsidRPr="00DF794D" w:rsidSect="00336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4" w:right="566" w:bottom="1184" w:left="552" w:header="34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27" w:rsidRDefault="00255319">
      <w:pPr>
        <w:spacing w:line="240" w:lineRule="auto"/>
      </w:pPr>
      <w:r>
        <w:separator/>
      </w:r>
    </w:p>
  </w:endnote>
  <w:endnote w:type="continuationSeparator" w:id="0">
    <w:p w:rsidR="001D2D27" w:rsidRDefault="00255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8" w:rsidRDefault="00255319" w:rsidP="0085430A">
    <w:pPr>
      <w:spacing w:line="262" w:lineRule="auto"/>
      <w:ind w:left="2695" w:right="847" w:hanging="847"/>
      <w:jc w:val="center"/>
    </w:pPr>
    <w:r>
      <w:rPr>
        <w:rFonts w:ascii="Tahoma" w:eastAsia="Tahoma" w:hAnsi="Tahoma" w:cs="Tahoma"/>
        <w:b/>
        <w:sz w:val="18"/>
      </w:rPr>
      <w:t xml:space="preserve">Av. Hist. Rubens de Mendonça, n° 491 – Bairro dos </w:t>
    </w:r>
    <w:proofErr w:type="spellStart"/>
    <w:r>
      <w:rPr>
        <w:rFonts w:ascii="Tahoma" w:eastAsia="Tahoma" w:hAnsi="Tahoma" w:cs="Tahoma"/>
        <w:b/>
        <w:sz w:val="18"/>
      </w:rPr>
      <w:t>Araés</w:t>
    </w:r>
    <w:proofErr w:type="spellEnd"/>
    <w:r>
      <w:rPr>
        <w:rFonts w:ascii="Tahoma" w:eastAsia="Tahoma" w:hAnsi="Tahoma" w:cs="Tahoma"/>
        <w:b/>
        <w:sz w:val="18"/>
      </w:rPr>
      <w:t xml:space="preserve"> – Cuiabá – MT – 7800</w:t>
    </w:r>
    <w:r w:rsidR="0085430A">
      <w:rPr>
        <w:rFonts w:ascii="Tahoma" w:eastAsia="Tahoma" w:hAnsi="Tahoma" w:cs="Tahoma"/>
        <w:b/>
        <w:sz w:val="18"/>
      </w:rPr>
      <w:t>5</w:t>
    </w:r>
    <w:r>
      <w:rPr>
        <w:rFonts w:ascii="Tahoma" w:eastAsia="Tahoma" w:hAnsi="Tahoma" w:cs="Tahoma"/>
        <w:b/>
        <w:sz w:val="18"/>
      </w:rPr>
      <w:t>-</w:t>
    </w:r>
    <w:r w:rsidR="0085430A">
      <w:rPr>
        <w:rFonts w:ascii="Tahoma" w:eastAsia="Tahoma" w:hAnsi="Tahoma" w:cs="Tahoma"/>
        <w:b/>
        <w:sz w:val="18"/>
      </w:rPr>
      <w:t>765</w:t>
    </w:r>
    <w:r>
      <w:rPr>
        <w:rFonts w:ascii="Tahoma" w:eastAsia="Tahoma" w:hAnsi="Tahoma" w:cs="Tahoma"/>
        <w:b/>
        <w:sz w:val="18"/>
      </w:rPr>
      <w:t xml:space="preserve"> Tel.: (65)3315-30</w:t>
    </w:r>
    <w:r w:rsidR="0085430A">
      <w:rPr>
        <w:rFonts w:ascii="Tahoma" w:eastAsia="Tahoma" w:hAnsi="Tahoma" w:cs="Tahoma"/>
        <w:b/>
        <w:sz w:val="18"/>
      </w:rPr>
      <w:t>1</w:t>
    </w:r>
    <w:r>
      <w:rPr>
        <w:rFonts w:ascii="Tahoma" w:eastAsia="Tahoma" w:hAnsi="Tahoma" w:cs="Tahoma"/>
        <w:b/>
        <w:sz w:val="18"/>
      </w:rPr>
      <w:t>0</w:t>
    </w:r>
    <w:proofErr w:type="gramStart"/>
    <w:r>
      <w:rPr>
        <w:rFonts w:ascii="Tahoma" w:eastAsia="Tahoma" w:hAnsi="Tahoma" w:cs="Tahoma"/>
        <w:b/>
        <w:sz w:val="18"/>
      </w:rPr>
      <w:t xml:space="preserve">   (</w:t>
    </w:r>
    <w:proofErr w:type="gramEnd"/>
    <w:r>
      <w:rPr>
        <w:rFonts w:ascii="Tahoma" w:eastAsia="Tahoma" w:hAnsi="Tahoma" w:cs="Tahoma"/>
        <w:b/>
        <w:sz w:val="18"/>
      </w:rPr>
      <w:t>65)3315-30</w:t>
    </w:r>
    <w:r w:rsidR="0085430A">
      <w:rPr>
        <w:rFonts w:ascii="Tahoma" w:eastAsia="Tahoma" w:hAnsi="Tahoma" w:cs="Tahoma"/>
        <w:b/>
        <w:sz w:val="18"/>
      </w:rPr>
      <w:t>18</w:t>
    </w:r>
    <w:r>
      <w:rPr>
        <w:rFonts w:ascii="Tahoma" w:eastAsia="Tahoma" w:hAnsi="Tahoma" w:cs="Tahoma"/>
        <w:b/>
        <w:sz w:val="18"/>
      </w:rPr>
      <w:t xml:space="preserve"> Disque Crea: 0800 647 3033 </w:t>
    </w:r>
    <w:r>
      <w:rPr>
        <w:b/>
        <w:color w:val="0000FF"/>
        <w:sz w:val="16"/>
        <w:u w:val="single" w:color="0000FF"/>
      </w:rPr>
      <w:t>www.crea-mt.org.br</w:t>
    </w:r>
    <w:r>
      <w:rPr>
        <w:b/>
        <w:sz w:val="16"/>
      </w:rPr>
      <w:t xml:space="preserve"> –  </w:t>
    </w:r>
    <w:r w:rsidR="0085430A">
      <w:rPr>
        <w:b/>
        <w:sz w:val="16"/>
      </w:rPr>
      <w:t>licitacao</w:t>
    </w:r>
    <w:r>
      <w:rPr>
        <w:b/>
        <w:sz w:val="16"/>
      </w:rPr>
      <w:t>@crea-mt.org.br</w:t>
    </w:r>
  </w:p>
  <w:p w:rsidR="00940538" w:rsidRDefault="00255319">
    <w:pPr>
      <w:spacing w:line="259" w:lineRule="auto"/>
      <w:ind w:left="1008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8" w:rsidRDefault="00255319">
    <w:pPr>
      <w:spacing w:after="31" w:line="259" w:lineRule="auto"/>
      <w:ind w:left="1008" w:right="0" w:firstLine="0"/>
      <w:jc w:val="left"/>
    </w:pPr>
    <w:r>
      <w:t xml:space="preserve"> </w:t>
    </w:r>
  </w:p>
  <w:p w:rsidR="00940538" w:rsidRDefault="00255319" w:rsidP="00DF794D">
    <w:pPr>
      <w:spacing w:line="262" w:lineRule="auto"/>
      <w:ind w:left="2695" w:right="847" w:hanging="847"/>
      <w:jc w:val="center"/>
    </w:pPr>
    <w:r>
      <w:rPr>
        <w:rFonts w:ascii="Tahoma" w:eastAsia="Tahoma" w:hAnsi="Tahoma" w:cs="Tahoma"/>
        <w:b/>
        <w:sz w:val="18"/>
      </w:rPr>
      <w:t xml:space="preserve">Av. Hist. Rubens de Mendonça, n° 491 – Bairro dos </w:t>
    </w:r>
    <w:proofErr w:type="spellStart"/>
    <w:r>
      <w:rPr>
        <w:rFonts w:ascii="Tahoma" w:eastAsia="Tahoma" w:hAnsi="Tahoma" w:cs="Tahoma"/>
        <w:b/>
        <w:sz w:val="18"/>
      </w:rPr>
      <w:t>Araés</w:t>
    </w:r>
    <w:proofErr w:type="spellEnd"/>
    <w:r>
      <w:rPr>
        <w:rFonts w:ascii="Tahoma" w:eastAsia="Tahoma" w:hAnsi="Tahoma" w:cs="Tahoma"/>
        <w:b/>
        <w:sz w:val="18"/>
      </w:rPr>
      <w:t xml:space="preserve"> – Cuiabá – MT – 780</w:t>
    </w:r>
    <w:r w:rsidR="00DF794D">
      <w:rPr>
        <w:rFonts w:ascii="Tahoma" w:eastAsia="Tahoma" w:hAnsi="Tahoma" w:cs="Tahoma"/>
        <w:b/>
        <w:sz w:val="18"/>
      </w:rPr>
      <w:t>05</w:t>
    </w:r>
    <w:r>
      <w:rPr>
        <w:rFonts w:ascii="Tahoma" w:eastAsia="Tahoma" w:hAnsi="Tahoma" w:cs="Tahoma"/>
        <w:b/>
        <w:sz w:val="18"/>
      </w:rPr>
      <w:t>-</w:t>
    </w:r>
    <w:r w:rsidR="00DF794D">
      <w:rPr>
        <w:rFonts w:ascii="Tahoma" w:eastAsia="Tahoma" w:hAnsi="Tahoma" w:cs="Tahoma"/>
        <w:b/>
        <w:sz w:val="18"/>
      </w:rPr>
      <w:t>765</w:t>
    </w:r>
    <w:r>
      <w:rPr>
        <w:rFonts w:ascii="Tahoma" w:eastAsia="Tahoma" w:hAnsi="Tahoma" w:cs="Tahoma"/>
        <w:b/>
        <w:sz w:val="18"/>
      </w:rPr>
      <w:t xml:space="preserve"> Tel.: (65)3315-30</w:t>
    </w:r>
    <w:r w:rsidR="00DF794D">
      <w:rPr>
        <w:rFonts w:ascii="Tahoma" w:eastAsia="Tahoma" w:hAnsi="Tahoma" w:cs="Tahoma"/>
        <w:b/>
        <w:sz w:val="18"/>
      </w:rPr>
      <w:t>10</w:t>
    </w:r>
    <w:proofErr w:type="gramStart"/>
    <w:r>
      <w:rPr>
        <w:rFonts w:ascii="Tahoma" w:eastAsia="Tahoma" w:hAnsi="Tahoma" w:cs="Tahoma"/>
        <w:b/>
        <w:sz w:val="18"/>
      </w:rPr>
      <w:t xml:space="preserve">   (</w:t>
    </w:r>
    <w:proofErr w:type="gramEnd"/>
    <w:r>
      <w:rPr>
        <w:rFonts w:ascii="Tahoma" w:eastAsia="Tahoma" w:hAnsi="Tahoma" w:cs="Tahoma"/>
        <w:b/>
        <w:sz w:val="18"/>
      </w:rPr>
      <w:t>65)3315-</w:t>
    </w:r>
    <w:r w:rsidR="00DF794D">
      <w:rPr>
        <w:rFonts w:ascii="Tahoma" w:eastAsia="Tahoma" w:hAnsi="Tahoma" w:cs="Tahoma"/>
        <w:b/>
        <w:sz w:val="18"/>
      </w:rPr>
      <w:t>3018</w:t>
    </w:r>
    <w:r>
      <w:rPr>
        <w:rFonts w:ascii="Tahoma" w:eastAsia="Tahoma" w:hAnsi="Tahoma" w:cs="Tahoma"/>
        <w:b/>
        <w:sz w:val="18"/>
      </w:rPr>
      <w:t xml:space="preserve"> Disque Crea: 0800 647 3033 </w:t>
    </w:r>
    <w:r>
      <w:rPr>
        <w:b/>
        <w:color w:val="0000FF"/>
        <w:sz w:val="16"/>
        <w:u w:val="single" w:color="0000FF"/>
      </w:rPr>
      <w:t>www.crea-mt.org.br</w:t>
    </w:r>
    <w:r>
      <w:rPr>
        <w:b/>
        <w:sz w:val="16"/>
      </w:rPr>
      <w:t xml:space="preserve"> –  </w:t>
    </w:r>
    <w:r w:rsidR="00DF794D">
      <w:rPr>
        <w:b/>
        <w:sz w:val="16"/>
      </w:rPr>
      <w:t>licitacao</w:t>
    </w:r>
    <w:r>
      <w:rPr>
        <w:b/>
        <w:sz w:val="16"/>
      </w:rPr>
      <w:t>@crea-mt.org.br</w:t>
    </w:r>
  </w:p>
  <w:p w:rsidR="00940538" w:rsidRDefault="00255319">
    <w:pPr>
      <w:spacing w:line="259" w:lineRule="auto"/>
      <w:ind w:left="1008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4B" w:rsidRDefault="00255319" w:rsidP="00BC074B">
    <w:pPr>
      <w:pStyle w:val="Standard"/>
      <w:pBdr>
        <w:top w:val="single" w:sz="4" w:space="1" w:color="000000"/>
      </w:pBdr>
      <w:jc w:val="center"/>
      <w:rPr>
        <w:rFonts w:ascii="Arial Narrow" w:hAnsi="Arial Narrow"/>
        <w:sz w:val="18"/>
        <w:szCs w:val="18"/>
      </w:rPr>
    </w:pPr>
    <w:r w:rsidRPr="00BC074B">
      <w:t xml:space="preserve"> </w:t>
    </w:r>
    <w:r w:rsidR="00BC074B">
      <w:rPr>
        <w:rFonts w:ascii="Arial Narrow" w:hAnsi="Arial Narrow"/>
        <w:sz w:val="18"/>
        <w:szCs w:val="18"/>
      </w:rPr>
      <w:t xml:space="preserve">Av. Historiador Rubens de Mendonça, 491 – </w:t>
    </w:r>
    <w:proofErr w:type="spellStart"/>
    <w:r w:rsidR="00BC074B">
      <w:rPr>
        <w:rFonts w:ascii="Arial Narrow" w:hAnsi="Arial Narrow"/>
        <w:sz w:val="18"/>
        <w:szCs w:val="18"/>
      </w:rPr>
      <w:t>Araés</w:t>
    </w:r>
    <w:proofErr w:type="spellEnd"/>
    <w:r w:rsidR="00BC074B">
      <w:rPr>
        <w:rFonts w:ascii="Arial Narrow" w:hAnsi="Arial Narrow"/>
        <w:sz w:val="18"/>
        <w:szCs w:val="18"/>
      </w:rPr>
      <w:t xml:space="preserve"> – CEP 78005-725 – Cuiabá – MT                            </w:t>
    </w:r>
  </w:p>
  <w:p w:rsidR="00BC074B" w:rsidRDefault="00BC074B" w:rsidP="00BC074B">
    <w:pPr>
      <w:pStyle w:val="Standard"/>
      <w:jc w:val="center"/>
    </w:pPr>
    <w:proofErr w:type="gramStart"/>
    <w:r>
      <w:rPr>
        <w:rFonts w:ascii="Arial Narrow" w:hAnsi="Arial Narrow"/>
        <w:sz w:val="18"/>
        <w:szCs w:val="18"/>
      </w:rPr>
      <w:t>fone</w:t>
    </w:r>
    <w:proofErr w:type="gramEnd"/>
    <w:r>
      <w:rPr>
        <w:rFonts w:ascii="Arial Narrow" w:hAnsi="Arial Narrow"/>
        <w:sz w:val="18"/>
        <w:szCs w:val="18"/>
      </w:rPr>
      <w:t xml:space="preserve">/Fax: (065) 3315-3010 - E-mail: </w:t>
    </w:r>
    <w:hyperlink r:id="rId1" w:history="1">
      <w:r>
        <w:rPr>
          <w:rStyle w:val="Internetlink"/>
          <w:rFonts w:ascii="Arial Narrow" w:hAnsi="Arial Narrow"/>
          <w:sz w:val="18"/>
          <w:szCs w:val="18"/>
        </w:rPr>
        <w:t>licitacao@crea-mt.org.br</w:t>
      </w:r>
    </w:hyperlink>
    <w:r>
      <w:rPr>
        <w:rFonts w:ascii="Arial Narrow" w:hAnsi="Arial Narrow"/>
        <w:sz w:val="18"/>
        <w:szCs w:val="18"/>
      </w:rPr>
      <w:t xml:space="preserve">   </w:t>
    </w:r>
  </w:p>
  <w:p w:rsidR="00940538" w:rsidRPr="00BC074B" w:rsidRDefault="00940538" w:rsidP="00BC07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27" w:rsidRDefault="00255319">
      <w:pPr>
        <w:spacing w:line="240" w:lineRule="auto"/>
      </w:pPr>
      <w:r>
        <w:separator/>
      </w:r>
    </w:p>
  </w:footnote>
  <w:footnote w:type="continuationSeparator" w:id="0">
    <w:p w:rsidR="001D2D27" w:rsidRDefault="00255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8" w:rsidRDefault="008B7771">
    <w:pPr>
      <w:spacing w:line="259" w:lineRule="auto"/>
      <w:ind w:left="1051" w:right="0" w:firstLine="0"/>
      <w:jc w:val="center"/>
      <w:rPr>
        <w:rFonts w:ascii="Times New Roman" w:eastAsia="Times New Roman" w:hAnsi="Times New Roman" w:cs="Times New Roman"/>
        <w:sz w:val="20"/>
      </w:rPr>
    </w:pPr>
    <w:r>
      <w:rPr>
        <w:noProof/>
      </w:rPr>
      <w:drawing>
        <wp:inline distT="0" distB="0" distL="0" distR="0" wp14:anchorId="23BC8844" wp14:editId="12C453C0">
          <wp:extent cx="647700" cy="6381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55319">
      <w:rPr>
        <w:rFonts w:ascii="Times New Roman" w:eastAsia="Times New Roman" w:hAnsi="Times New Roman" w:cs="Times New Roman"/>
        <w:sz w:val="20"/>
      </w:rPr>
      <w:t xml:space="preserve"> </w:t>
    </w:r>
  </w:p>
  <w:p w:rsidR="008B7771" w:rsidRPr="005F2269" w:rsidRDefault="008B7771" w:rsidP="008B7771">
    <w:pPr>
      <w:pStyle w:val="Cabealho"/>
      <w:jc w:val="center"/>
      <w:rPr>
        <w:rFonts w:ascii="Arial Black" w:hAnsi="Arial Black"/>
        <w:b/>
        <w:color w:val="000000"/>
      </w:rPr>
    </w:pPr>
    <w:r w:rsidRPr="005F2269">
      <w:rPr>
        <w:rFonts w:ascii="Arial Black" w:hAnsi="Arial Black"/>
        <w:b/>
        <w:color w:val="000000"/>
      </w:rPr>
      <w:t>SERVIÇO PÚBLICO FEDERAL</w:t>
    </w:r>
  </w:p>
  <w:p w:rsidR="008B7771" w:rsidRDefault="008B7771" w:rsidP="008B7771">
    <w:pPr>
      <w:pStyle w:val="Cabealho"/>
      <w:ind w:left="-284"/>
      <w:jc w:val="center"/>
    </w:pPr>
    <w:r>
      <w:rPr>
        <w:rFonts w:ascii="Arial Black" w:hAnsi="Arial Black"/>
        <w:b/>
        <w:bCs/>
        <w:smallCaps/>
        <w:color w:val="000000"/>
      </w:rPr>
      <w:t xml:space="preserve">                </w:t>
    </w:r>
    <w:r w:rsidRPr="005F2269">
      <w:rPr>
        <w:rFonts w:ascii="Arial Black" w:hAnsi="Arial Black"/>
        <w:b/>
        <w:bCs/>
        <w:smallCaps/>
        <w:color w:val="000000"/>
      </w:rPr>
      <w:t>Conselho Regional de Engenharia e Agronomia do Estado de Mato Grosso CREA-MT</w:t>
    </w:r>
  </w:p>
  <w:p w:rsidR="008B7771" w:rsidRDefault="008B7771">
    <w:pPr>
      <w:spacing w:line="259" w:lineRule="auto"/>
      <w:ind w:left="1051" w:right="0"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4D" w:rsidRDefault="00DF794D">
    <w:pPr>
      <w:spacing w:line="259" w:lineRule="auto"/>
      <w:ind w:left="1051" w:right="0" w:firstLine="0"/>
      <w:jc w:val="center"/>
      <w:rPr>
        <w:rFonts w:ascii="Times New Roman" w:eastAsia="Times New Roman" w:hAnsi="Times New Roman" w:cs="Times New Roman"/>
        <w:sz w:val="20"/>
      </w:rPr>
    </w:pPr>
    <w:r>
      <w:rPr>
        <w:noProof/>
      </w:rPr>
      <w:drawing>
        <wp:inline distT="0" distB="0" distL="0" distR="0" wp14:anchorId="19312648" wp14:editId="0D966736">
          <wp:extent cx="647700" cy="6381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F794D" w:rsidRPr="005F2269" w:rsidRDefault="00DF794D" w:rsidP="00DF794D">
    <w:pPr>
      <w:pStyle w:val="Cabealho"/>
      <w:jc w:val="center"/>
      <w:rPr>
        <w:rFonts w:ascii="Arial Black" w:hAnsi="Arial Black"/>
        <w:b/>
        <w:color w:val="000000"/>
      </w:rPr>
    </w:pPr>
    <w:r>
      <w:rPr>
        <w:rFonts w:ascii="Arial Black" w:hAnsi="Arial Black"/>
        <w:b/>
        <w:color w:val="000000"/>
      </w:rPr>
      <w:t xml:space="preserve">                </w:t>
    </w:r>
    <w:r w:rsidRPr="005F2269">
      <w:rPr>
        <w:rFonts w:ascii="Arial Black" w:hAnsi="Arial Black"/>
        <w:b/>
        <w:color w:val="000000"/>
      </w:rPr>
      <w:t>SERVIÇO PÚBLICO FEDERAL</w:t>
    </w:r>
  </w:p>
  <w:p w:rsidR="00940538" w:rsidRDefault="00DF794D" w:rsidP="00DF794D">
    <w:pPr>
      <w:pStyle w:val="Cabealho"/>
      <w:ind w:left="-284"/>
      <w:jc w:val="center"/>
    </w:pPr>
    <w:r>
      <w:rPr>
        <w:rFonts w:ascii="Arial Black" w:hAnsi="Arial Black"/>
        <w:b/>
        <w:bCs/>
        <w:smallCaps/>
        <w:color w:val="000000"/>
      </w:rPr>
      <w:t xml:space="preserve">                </w:t>
    </w:r>
    <w:r w:rsidRPr="005F2269">
      <w:rPr>
        <w:rFonts w:ascii="Arial Black" w:hAnsi="Arial Black"/>
        <w:b/>
        <w:bCs/>
        <w:smallCaps/>
        <w:color w:val="000000"/>
      </w:rPr>
      <w:t>Conselho Regional de Engenharia e Agronomia do Estado de Mato Grosso CREA-MT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8" w:rsidRDefault="008B7771">
    <w:pPr>
      <w:spacing w:line="259" w:lineRule="auto"/>
      <w:ind w:left="1051" w:right="0" w:firstLine="0"/>
      <w:jc w:val="center"/>
    </w:pPr>
    <w:r>
      <w:rPr>
        <w:noProof/>
      </w:rPr>
      <w:drawing>
        <wp:inline distT="0" distB="0" distL="0" distR="0" wp14:anchorId="23BC8844" wp14:editId="12C453C0">
          <wp:extent cx="647700" cy="6381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55319">
      <w:rPr>
        <w:rFonts w:ascii="Times New Roman" w:eastAsia="Times New Roman" w:hAnsi="Times New Roman" w:cs="Times New Roman"/>
        <w:sz w:val="20"/>
      </w:rPr>
      <w:t xml:space="preserve"> </w:t>
    </w:r>
  </w:p>
  <w:p w:rsidR="00BC074B" w:rsidRDefault="00BC074B" w:rsidP="00BC074B">
    <w:pPr>
      <w:pStyle w:val="Cabealho"/>
      <w:jc w:val="center"/>
      <w:rPr>
        <w:b/>
        <w:bCs/>
        <w:sz w:val="18"/>
        <w:szCs w:val="18"/>
      </w:rPr>
    </w:pPr>
  </w:p>
  <w:p w:rsidR="008B7771" w:rsidRPr="005F2269" w:rsidRDefault="008B7771" w:rsidP="008B7771">
    <w:pPr>
      <w:pStyle w:val="Cabealho"/>
      <w:jc w:val="center"/>
      <w:rPr>
        <w:rFonts w:ascii="Arial Black" w:hAnsi="Arial Black"/>
        <w:b/>
        <w:color w:val="000000"/>
      </w:rPr>
    </w:pPr>
    <w:r w:rsidRPr="005F2269">
      <w:rPr>
        <w:rFonts w:ascii="Arial Black" w:hAnsi="Arial Black"/>
        <w:b/>
        <w:color w:val="000000"/>
      </w:rPr>
      <w:t>SERVIÇO PÚBLICO FEDERAL</w:t>
    </w:r>
  </w:p>
  <w:p w:rsidR="008B7771" w:rsidRDefault="008B7771" w:rsidP="008B7771">
    <w:pPr>
      <w:pStyle w:val="Cabealho"/>
      <w:ind w:left="-284"/>
      <w:jc w:val="center"/>
    </w:pPr>
    <w:r>
      <w:rPr>
        <w:rFonts w:ascii="Arial Black" w:hAnsi="Arial Black"/>
        <w:b/>
        <w:bCs/>
        <w:smallCaps/>
        <w:color w:val="000000"/>
      </w:rPr>
      <w:t xml:space="preserve">                </w:t>
    </w:r>
    <w:r w:rsidRPr="005F2269">
      <w:rPr>
        <w:rFonts w:ascii="Arial Black" w:hAnsi="Arial Black"/>
        <w:b/>
        <w:bCs/>
        <w:smallCaps/>
        <w:color w:val="000000"/>
      </w:rPr>
      <w:t>Conselho Regional de Engenharia e Agronomia do Estado de Mato Grosso CREA-MT</w:t>
    </w:r>
  </w:p>
  <w:p w:rsidR="00940538" w:rsidRDefault="00940538">
    <w:pPr>
      <w:spacing w:line="259" w:lineRule="auto"/>
      <w:ind w:left="1004" w:righ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160"/>
    <w:multiLevelType w:val="hybridMultilevel"/>
    <w:tmpl w:val="6534FF3C"/>
    <w:lvl w:ilvl="0" w:tplc="5B924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4D80"/>
    <w:multiLevelType w:val="hybridMultilevel"/>
    <w:tmpl w:val="BED6C274"/>
    <w:lvl w:ilvl="0" w:tplc="8606F4A2">
      <w:start w:val="1"/>
      <w:numFmt w:val="lowerLetter"/>
      <w:lvlText w:val="%1)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865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8CF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29F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A5C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E7A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C0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A60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AE0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A33334"/>
    <w:multiLevelType w:val="hybridMultilevel"/>
    <w:tmpl w:val="038C8480"/>
    <w:lvl w:ilvl="0" w:tplc="843ED5C2">
      <w:start w:val="4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4441404D"/>
    <w:multiLevelType w:val="hybridMultilevel"/>
    <w:tmpl w:val="B3E4D85A"/>
    <w:lvl w:ilvl="0" w:tplc="CCAA28B2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4B8A408E"/>
    <w:multiLevelType w:val="hybridMultilevel"/>
    <w:tmpl w:val="04941708"/>
    <w:lvl w:ilvl="0" w:tplc="5DE2263A">
      <w:start w:val="4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4D1B4BB7"/>
    <w:multiLevelType w:val="hybridMultilevel"/>
    <w:tmpl w:val="3BF0B020"/>
    <w:lvl w:ilvl="0" w:tplc="F7CA87B2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 w15:restartNumberingAfterBreak="0">
    <w:nsid w:val="4D6B5572"/>
    <w:multiLevelType w:val="hybridMultilevel"/>
    <w:tmpl w:val="EE8632B4"/>
    <w:lvl w:ilvl="0" w:tplc="D6924E6C">
      <w:start w:val="1"/>
      <w:numFmt w:val="lowerLetter"/>
      <w:lvlText w:val="%1)"/>
      <w:lvlJc w:val="left"/>
      <w:pPr>
        <w:ind w:left="6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E920957"/>
    <w:multiLevelType w:val="hybridMultilevel"/>
    <w:tmpl w:val="B448C06C"/>
    <w:lvl w:ilvl="0" w:tplc="2806C9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DB3D92"/>
    <w:multiLevelType w:val="multilevel"/>
    <w:tmpl w:val="A5B2192E"/>
    <w:lvl w:ilvl="0">
      <w:start w:val="16"/>
      <w:numFmt w:val="decimal"/>
      <w:lvlText w:val="%1."/>
      <w:lvlJc w:val="left"/>
      <w:pPr>
        <w:ind w:left="13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F407D2"/>
    <w:multiLevelType w:val="multilevel"/>
    <w:tmpl w:val="87DC6426"/>
    <w:lvl w:ilvl="0">
      <w:start w:val="12"/>
      <w:numFmt w:val="lowerLetter"/>
      <w:lvlText w:val="%1)"/>
      <w:lvlJc w:val="left"/>
      <w:pPr>
        <w:ind w:left="13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BC3FC9"/>
    <w:multiLevelType w:val="hybridMultilevel"/>
    <w:tmpl w:val="34FAAA54"/>
    <w:lvl w:ilvl="0" w:tplc="77080744">
      <w:start w:val="4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6A8713F9"/>
    <w:multiLevelType w:val="hybridMultilevel"/>
    <w:tmpl w:val="EA38EAFC"/>
    <w:lvl w:ilvl="0" w:tplc="638EDBD8">
      <w:start w:val="1"/>
      <w:numFmt w:val="lowerLetter"/>
      <w:lvlText w:val="%1)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8F1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A94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846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C93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200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C34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E5A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4FA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BB296B"/>
    <w:multiLevelType w:val="hybridMultilevel"/>
    <w:tmpl w:val="8D3A6EB6"/>
    <w:lvl w:ilvl="0" w:tplc="C9A08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E20EE"/>
    <w:multiLevelType w:val="multilevel"/>
    <w:tmpl w:val="0276CA0C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38"/>
    <w:rsid w:val="00035D0C"/>
    <w:rsid w:val="000E67F1"/>
    <w:rsid w:val="001B6E9E"/>
    <w:rsid w:val="001D2D27"/>
    <w:rsid w:val="00255319"/>
    <w:rsid w:val="00257C77"/>
    <w:rsid w:val="00287739"/>
    <w:rsid w:val="00336942"/>
    <w:rsid w:val="00432BCB"/>
    <w:rsid w:val="004D19B6"/>
    <w:rsid w:val="00554C73"/>
    <w:rsid w:val="005554A2"/>
    <w:rsid w:val="00694B3A"/>
    <w:rsid w:val="007044FB"/>
    <w:rsid w:val="0075670B"/>
    <w:rsid w:val="007575E5"/>
    <w:rsid w:val="0085430A"/>
    <w:rsid w:val="008B7771"/>
    <w:rsid w:val="00940538"/>
    <w:rsid w:val="009655DD"/>
    <w:rsid w:val="009750DA"/>
    <w:rsid w:val="009E0D1E"/>
    <w:rsid w:val="00BC074B"/>
    <w:rsid w:val="00BE685A"/>
    <w:rsid w:val="00CA7A04"/>
    <w:rsid w:val="00CF3DCE"/>
    <w:rsid w:val="00D414CB"/>
    <w:rsid w:val="00D453F9"/>
    <w:rsid w:val="00DA3226"/>
    <w:rsid w:val="00DF794D"/>
    <w:rsid w:val="00E27C3A"/>
    <w:rsid w:val="00EC7FBA"/>
    <w:rsid w:val="00F1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63A8E6E-C5F9-498E-A156-2A31E6BC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18" w:right="5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18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BC074B"/>
    <w:pPr>
      <w:tabs>
        <w:tab w:val="center" w:pos="4419"/>
        <w:tab w:val="right" w:pos="8838"/>
      </w:tabs>
      <w:suppressAutoHyphens/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BC07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BC07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C074B"/>
    <w:rPr>
      <w:rFonts w:ascii="Arial" w:eastAsia="Arial" w:hAnsi="Arial" w:cs="Arial"/>
      <w:color w:val="000000"/>
      <w:sz w:val="24"/>
    </w:rPr>
  </w:style>
  <w:style w:type="paragraph" w:customStyle="1" w:styleId="Standard">
    <w:name w:val="Standard"/>
    <w:rsid w:val="00BC07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Internetlink">
    <w:name w:val="Internet link"/>
    <w:basedOn w:val="Fontepargpadro"/>
    <w:rsid w:val="00BC074B"/>
    <w:rPr>
      <w:color w:val="0000FF"/>
      <w:u w:val="single"/>
    </w:rPr>
  </w:style>
  <w:style w:type="paragraph" w:customStyle="1" w:styleId="Citaes">
    <w:name w:val="Citações"/>
    <w:basedOn w:val="Normal"/>
    <w:rsid w:val="0085430A"/>
    <w:pPr>
      <w:suppressAutoHyphens/>
      <w:spacing w:after="283" w:line="240" w:lineRule="auto"/>
      <w:ind w:left="567" w:right="567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5430A"/>
    <w:pPr>
      <w:ind w:left="720"/>
      <w:contextualSpacing/>
    </w:pPr>
  </w:style>
  <w:style w:type="paragraph" w:styleId="SemEspaamento">
    <w:name w:val="No Spacing"/>
    <w:uiPriority w:val="1"/>
    <w:qFormat/>
    <w:rsid w:val="004D19B6"/>
    <w:pPr>
      <w:spacing w:after="0" w:line="240" w:lineRule="auto"/>
      <w:ind w:left="1018" w:right="5" w:hanging="10"/>
      <w:jc w:val="both"/>
    </w:pPr>
    <w:rPr>
      <w:rFonts w:ascii="Arial" w:eastAsia="Arial" w:hAnsi="Arial" w:cs="Aria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7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70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crea-mt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REF: SESS_O PLEN°RIA ORDIN°RIA Nº 481 DE 20/02/97</vt:lpstr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SESS_O PLEN°RIA ORDIN°RIA Nº 481 DE 20/02/97</dc:title>
  <dc:subject/>
  <dc:creator>APED - AREA DE PROCES ELETRÔN DE DADOS</dc:creator>
  <cp:keywords/>
  <cp:lastModifiedBy>ROSEMARY DE ALMEIDA MOURA</cp:lastModifiedBy>
  <cp:revision>6</cp:revision>
  <cp:lastPrinted>2018-05-30T20:13:00Z</cp:lastPrinted>
  <dcterms:created xsi:type="dcterms:W3CDTF">2018-06-06T14:54:00Z</dcterms:created>
  <dcterms:modified xsi:type="dcterms:W3CDTF">2018-06-06T19:52:00Z</dcterms:modified>
</cp:coreProperties>
</file>